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25AAF">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党建引领基层治理“六位一体”机制试点项目</w:t>
      </w:r>
    </w:p>
    <w:p w14:paraId="538C0BDE">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废标</w:t>
      </w:r>
      <w:r>
        <w:rPr>
          <w:rFonts w:hint="eastAsia" w:ascii="宋体" w:hAnsi="宋体" w:eastAsia="宋体" w:cs="宋体"/>
          <w:b/>
          <w:bCs/>
          <w:sz w:val="28"/>
          <w:szCs w:val="28"/>
        </w:rPr>
        <w:t>公告</w:t>
      </w:r>
    </w:p>
    <w:p w14:paraId="3789EDBE">
      <w:pPr>
        <w:keepNext w:val="0"/>
        <w:keepLines w:val="0"/>
        <w:pageBreakBefore w:val="0"/>
        <w:kinsoku/>
        <w:wordWrap/>
        <w:overflowPunct/>
        <w:topLinePunct w:val="0"/>
        <w:bidi w:val="0"/>
        <w:snapToGrid/>
        <w:spacing w:beforeAutospacing="0" w:afterAutospacing="0" w:line="360" w:lineRule="auto"/>
        <w:textAlignment w:val="auto"/>
        <w:outlineLvl w:val="9"/>
        <w:rPr>
          <w:rFonts w:hint="eastAsia" w:ascii="宋体" w:hAnsi="宋体" w:eastAsia="宋体" w:cs="宋体"/>
          <w:b/>
          <w:bCs/>
          <w:sz w:val="24"/>
          <w:szCs w:val="24"/>
        </w:rPr>
      </w:pPr>
      <w:bookmarkStart w:id="0" w:name="_Toc28359034"/>
      <w:bookmarkStart w:id="1" w:name="_Toc28359111"/>
      <w:bookmarkStart w:id="2" w:name="_Toc35393654"/>
      <w:bookmarkStart w:id="3" w:name="_Toc35393823"/>
      <w:r>
        <w:rPr>
          <w:rFonts w:hint="eastAsia" w:ascii="宋体" w:hAnsi="宋体" w:eastAsia="宋体" w:cs="宋体"/>
          <w:b/>
          <w:bCs/>
          <w:sz w:val="24"/>
          <w:szCs w:val="24"/>
        </w:rPr>
        <w:t>一、项目基本情况</w:t>
      </w:r>
      <w:bookmarkEnd w:id="0"/>
      <w:bookmarkEnd w:id="1"/>
      <w:bookmarkEnd w:id="2"/>
      <w:bookmarkEnd w:id="3"/>
    </w:p>
    <w:p w14:paraId="1AC653B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w:t>
      </w:r>
      <w:r>
        <w:rPr>
          <w:rFonts w:hint="eastAsia" w:ascii="宋体" w:hAnsi="宋体" w:eastAsia="宋体" w:cs="宋体"/>
          <w:sz w:val="24"/>
          <w:szCs w:val="24"/>
        </w:rPr>
        <w:t>项目编号：</w:t>
      </w:r>
      <w:r>
        <w:rPr>
          <w:rFonts w:hint="eastAsia" w:ascii="宋体" w:hAnsi="宋体" w:eastAsia="宋体" w:cs="宋体"/>
          <w:sz w:val="24"/>
          <w:szCs w:val="24"/>
        </w:rPr>
        <w:t>HYZB-2024-12-</w:t>
      </w:r>
      <w:r>
        <w:rPr>
          <w:rFonts w:hint="eastAsia" w:ascii="宋体" w:hAnsi="宋体" w:eastAsia="宋体" w:cs="宋体"/>
          <w:sz w:val="24"/>
          <w:szCs w:val="24"/>
          <w:lang w:val="en-US" w:eastAsia="zh-CN"/>
        </w:rPr>
        <w:t>7</w:t>
      </w:r>
      <w:r>
        <w:rPr>
          <w:rFonts w:hint="eastAsia" w:ascii="宋体" w:hAnsi="宋体" w:eastAsia="宋体" w:cs="宋体"/>
          <w:sz w:val="24"/>
          <w:szCs w:val="24"/>
        </w:rPr>
        <w:t>9</w:t>
      </w:r>
    </w:p>
    <w:p w14:paraId="1022E50B">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宋体" w:hAnsi="宋体" w:eastAsia="宋体" w:cs="宋体"/>
          <w:lang w:eastAsia="zh-CN"/>
        </w:rPr>
      </w:pPr>
      <w:r>
        <w:rPr>
          <w:rFonts w:hint="eastAsia" w:ascii="宋体" w:hAnsi="宋体" w:eastAsia="宋体" w:cs="宋体"/>
          <w:sz w:val="24"/>
          <w:szCs w:val="24"/>
        </w:rPr>
        <w:t>采购项目名称：</w:t>
      </w:r>
      <w:r>
        <w:rPr>
          <w:rFonts w:hint="eastAsia" w:ascii="宋体" w:hAnsi="宋体" w:eastAsia="宋体" w:cs="宋体"/>
          <w:sz w:val="24"/>
          <w:szCs w:val="24"/>
          <w:lang w:eastAsia="zh-CN"/>
        </w:rPr>
        <w:t>党建引领基层治理“六位一体”机制试点项目</w:t>
      </w:r>
    </w:p>
    <w:p w14:paraId="0145785D">
      <w:pPr>
        <w:keepNext w:val="0"/>
        <w:keepLines w:val="0"/>
        <w:pageBreakBefore w:val="0"/>
        <w:kinsoku/>
        <w:wordWrap/>
        <w:overflowPunct/>
        <w:topLinePunct w:val="0"/>
        <w:bidi w:val="0"/>
        <w:snapToGrid/>
        <w:spacing w:beforeAutospacing="0" w:afterAutospacing="0" w:line="360" w:lineRule="auto"/>
        <w:textAlignment w:val="auto"/>
        <w:outlineLvl w:val="9"/>
        <w:rPr>
          <w:rFonts w:hint="eastAsia" w:ascii="宋体" w:hAnsi="宋体" w:eastAsia="宋体" w:cs="宋体"/>
          <w:b/>
          <w:bCs/>
          <w:sz w:val="24"/>
          <w:szCs w:val="24"/>
        </w:rPr>
      </w:pPr>
      <w:bookmarkStart w:id="4" w:name="_Toc35393824"/>
      <w:bookmarkStart w:id="5" w:name="_Toc28359112"/>
      <w:bookmarkStart w:id="6" w:name="_Toc28359035"/>
      <w:bookmarkStart w:id="7" w:name="_Toc35393655"/>
      <w:r>
        <w:rPr>
          <w:rFonts w:hint="eastAsia" w:ascii="宋体" w:hAnsi="宋体" w:eastAsia="宋体" w:cs="宋体"/>
          <w:b/>
          <w:bCs/>
          <w:sz w:val="24"/>
          <w:szCs w:val="24"/>
        </w:rPr>
        <w:t>二、项目</w:t>
      </w:r>
      <w:r>
        <w:rPr>
          <w:rFonts w:hint="eastAsia" w:ascii="宋体" w:hAnsi="宋体" w:eastAsia="宋体" w:cs="宋体"/>
          <w:b/>
          <w:bCs/>
          <w:sz w:val="24"/>
          <w:szCs w:val="24"/>
          <w:lang w:val="en-US" w:eastAsia="zh-CN"/>
        </w:rPr>
        <w:t>废标</w:t>
      </w:r>
      <w:r>
        <w:rPr>
          <w:rFonts w:hint="eastAsia" w:ascii="宋体" w:hAnsi="宋体" w:eastAsia="宋体" w:cs="宋体"/>
          <w:b/>
          <w:bCs/>
          <w:sz w:val="24"/>
          <w:szCs w:val="24"/>
        </w:rPr>
        <w:t>的原因</w:t>
      </w:r>
      <w:bookmarkEnd w:id="4"/>
      <w:bookmarkEnd w:id="5"/>
      <w:bookmarkEnd w:id="6"/>
      <w:bookmarkEnd w:id="7"/>
    </w:p>
    <w:p w14:paraId="5EA3124B">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宋体" w:hAnsi="宋体" w:eastAsia="宋体" w:cs="宋体"/>
          <w:lang w:eastAsia="zh-CN"/>
        </w:rPr>
      </w:pPr>
      <w:r>
        <w:rPr>
          <w:rFonts w:hint="eastAsia" w:ascii="宋体" w:hAnsi="宋体" w:eastAsia="宋体" w:cs="宋体"/>
          <w:sz w:val="24"/>
          <w:szCs w:val="24"/>
          <w:u w:val="none"/>
        </w:rPr>
        <w:t>符合专业条件的供应商或者对招标文件作实质响应的供应商不足三家</w:t>
      </w:r>
      <w:r>
        <w:rPr>
          <w:rFonts w:hint="eastAsia" w:ascii="宋体" w:hAnsi="宋体" w:eastAsia="宋体" w:cs="宋体"/>
          <w:sz w:val="24"/>
          <w:szCs w:val="24"/>
          <w:u w:val="none"/>
          <w:lang w:eastAsia="zh-CN"/>
        </w:rPr>
        <w:t>。</w:t>
      </w:r>
    </w:p>
    <w:p w14:paraId="76D98D0E">
      <w:pPr>
        <w:keepNext w:val="0"/>
        <w:keepLines w:val="0"/>
        <w:pageBreakBefore w:val="0"/>
        <w:kinsoku/>
        <w:wordWrap/>
        <w:overflowPunct/>
        <w:topLinePunct w:val="0"/>
        <w:bidi w:val="0"/>
        <w:snapToGrid/>
        <w:spacing w:beforeAutospacing="0" w:afterAutospacing="0" w:line="360" w:lineRule="auto"/>
        <w:textAlignment w:val="auto"/>
        <w:outlineLvl w:val="9"/>
        <w:rPr>
          <w:rFonts w:hint="eastAsia" w:ascii="宋体" w:hAnsi="宋体" w:eastAsia="宋体" w:cs="宋体"/>
          <w:b/>
          <w:bCs/>
          <w:sz w:val="24"/>
          <w:szCs w:val="24"/>
        </w:rPr>
      </w:pPr>
      <w:bookmarkStart w:id="8" w:name="_Toc35393656"/>
      <w:bookmarkStart w:id="9" w:name="_Toc35393825"/>
      <w:r>
        <w:rPr>
          <w:rFonts w:hint="eastAsia" w:ascii="宋体" w:hAnsi="宋体" w:eastAsia="宋体" w:cs="宋体"/>
          <w:b/>
          <w:bCs/>
          <w:sz w:val="24"/>
          <w:szCs w:val="24"/>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其他补充事宜</w:t>
      </w:r>
      <w:bookmarkEnd w:id="8"/>
      <w:bookmarkEnd w:id="9"/>
    </w:p>
    <w:p w14:paraId="61E1D192">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本公告同时在中国政府采购网（http://www.ccgp.gov.cn）、北京市政府采购网（http://www.ccgp-beijing.gov.cn/）发布。</w:t>
      </w:r>
    </w:p>
    <w:p w14:paraId="24F70C11">
      <w:pPr>
        <w:keepNext w:val="0"/>
        <w:keepLines w:val="0"/>
        <w:pageBreakBefore w:val="0"/>
        <w:kinsoku/>
        <w:wordWrap/>
        <w:overflowPunct/>
        <w:topLinePunct w:val="0"/>
        <w:bidi w:val="0"/>
        <w:snapToGrid/>
        <w:spacing w:beforeAutospacing="0" w:afterAutospacing="0" w:line="360" w:lineRule="auto"/>
        <w:textAlignment w:val="auto"/>
        <w:outlineLvl w:val="9"/>
        <w:rPr>
          <w:rFonts w:hint="eastAsia" w:ascii="宋体" w:hAnsi="宋体" w:eastAsia="宋体" w:cs="宋体"/>
          <w:b/>
          <w:bCs/>
          <w:sz w:val="24"/>
          <w:szCs w:val="24"/>
        </w:rPr>
      </w:pPr>
      <w:bookmarkStart w:id="10" w:name="_Toc28359036"/>
      <w:bookmarkStart w:id="11" w:name="_Toc35393826"/>
      <w:bookmarkStart w:id="12" w:name="_Toc35393657"/>
      <w:bookmarkStart w:id="13" w:name="_Toc28359113"/>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凡对本次公告内容提出询问，请按以下方式联系。</w:t>
      </w:r>
      <w:bookmarkEnd w:id="10"/>
      <w:bookmarkEnd w:id="11"/>
      <w:bookmarkEnd w:id="12"/>
      <w:bookmarkEnd w:id="13"/>
    </w:p>
    <w:p w14:paraId="0F7533B6">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1.采购人信息</w:t>
      </w:r>
    </w:p>
    <w:p w14:paraId="3E06FE43">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名称：北京市通州区于家务回族乡人民政府</w:t>
      </w:r>
    </w:p>
    <w:p w14:paraId="4DF9759C">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地址：北京市通州区于家务回族乡于家务西里3号院</w:t>
      </w:r>
    </w:p>
    <w:p w14:paraId="06DA2BB1">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联系方式：关老师、010-50973983</w:t>
      </w:r>
    </w:p>
    <w:p w14:paraId="63688AB4">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2.采购代理机构信息</w:t>
      </w:r>
      <w:bookmarkStart w:id="14" w:name="_GoBack"/>
      <w:bookmarkEnd w:id="14"/>
    </w:p>
    <w:p w14:paraId="7C760EC0">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名称：北京环宇祥吉工程咨询有限公司</w:t>
      </w:r>
    </w:p>
    <w:p w14:paraId="6DAF8653">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地址：北京市丰台区和义文化产业园B座一层会议室</w:t>
      </w:r>
    </w:p>
    <w:p w14:paraId="2C9BFD89">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联系方式：刘思言、13947060007</w:t>
      </w:r>
    </w:p>
    <w:p w14:paraId="12C3C733">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3.项目联系方式</w:t>
      </w:r>
    </w:p>
    <w:p w14:paraId="34A5E93C">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项目联系人：刘思言</w:t>
      </w:r>
    </w:p>
    <w:p w14:paraId="2175E9BD">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联系方式：13947060007</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I3NGRkZjZhYmMyOTA0ZDM2MzIwOTcwNzUyZGI2MT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0E946CAA"/>
    <w:rsid w:val="11D12871"/>
    <w:rsid w:val="14245F1C"/>
    <w:rsid w:val="152D2621"/>
    <w:rsid w:val="187205F4"/>
    <w:rsid w:val="1AA83E09"/>
    <w:rsid w:val="22803368"/>
    <w:rsid w:val="28B85BDD"/>
    <w:rsid w:val="36C71744"/>
    <w:rsid w:val="370046F1"/>
    <w:rsid w:val="38E97AC2"/>
    <w:rsid w:val="46BA7204"/>
    <w:rsid w:val="536966BB"/>
    <w:rsid w:val="59557295"/>
    <w:rsid w:val="5D314E64"/>
    <w:rsid w:val="5E734B6A"/>
    <w:rsid w:val="5EE50BC0"/>
    <w:rsid w:val="5F704F4E"/>
    <w:rsid w:val="6A901D4B"/>
    <w:rsid w:val="74283287"/>
    <w:rsid w:val="757666FD"/>
    <w:rsid w:val="7F26748A"/>
    <w:rsid w:val="7FC918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4"/>
    <w:autoRedefine/>
    <w:semiHidden/>
    <w:qFormat/>
    <w:uiPriority w:val="99"/>
    <w:pPr>
      <w:jc w:val="left"/>
    </w:pPr>
    <w:rPr>
      <w:rFonts w:ascii="Times New Roman" w:hAnsi="Times New Roman" w:eastAsia="宋体"/>
      <w:szCs w:val="24"/>
    </w:rPr>
  </w:style>
  <w:style w:type="paragraph" w:styleId="7">
    <w:name w:val="Body Text"/>
    <w:basedOn w:val="1"/>
    <w:next w:val="8"/>
    <w:autoRedefine/>
    <w:qFormat/>
    <w:uiPriority w:val="99"/>
    <w:pPr>
      <w:widowControl/>
      <w:spacing w:line="360" w:lineRule="auto"/>
    </w:pPr>
    <w:rPr>
      <w:color w:val="FF0000"/>
    </w:rPr>
  </w:style>
  <w:style w:type="paragraph" w:customStyle="1" w:styleId="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3"/>
    <w:autoRedefine/>
    <w:qFormat/>
    <w:uiPriority w:val="99"/>
    <w:rPr>
      <w:rFonts w:ascii="宋体" w:hAnsi="Courier New"/>
    </w:rPr>
  </w:style>
  <w:style w:type="paragraph" w:styleId="11">
    <w:name w:val="Balloon Text"/>
    <w:basedOn w:val="1"/>
    <w:link w:val="25"/>
    <w:autoRedefine/>
    <w:semiHidden/>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8"/>
    <w:autoRedefine/>
    <w:semiHidden/>
    <w:unhideWhenUsed/>
    <w:qFormat/>
    <w:uiPriority w:val="99"/>
    <w:rPr>
      <w:rFonts w:ascii="等线" w:hAnsi="等线" w:eastAsia="等线"/>
      <w:b/>
      <w:bCs/>
      <w:szCs w:val="22"/>
    </w:rPr>
  </w:style>
  <w:style w:type="paragraph" w:styleId="15">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autoRedefine/>
    <w:semiHidden/>
    <w:qFormat/>
    <w:uiPriority w:val="99"/>
    <w:rPr>
      <w:rFonts w:cs="Times New Roman"/>
      <w:sz w:val="21"/>
      <w:szCs w:val="21"/>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9"/>
    <w:autoRedefine/>
    <w:qFormat/>
    <w:uiPriority w:val="0"/>
    <w:pPr>
      <w:spacing w:after="120" w:line="480" w:lineRule="exact"/>
      <w:ind w:left="420" w:leftChars="200" w:firstLine="420" w:firstLineChars="200"/>
    </w:pPr>
    <w:rPr>
      <w:szCs w:val="20"/>
    </w:rPr>
  </w:style>
  <w:style w:type="character" w:customStyle="1" w:styleId="21">
    <w:name w:val="标题 1 字符"/>
    <w:link w:val="2"/>
    <w:autoRedefine/>
    <w:qFormat/>
    <w:locked/>
    <w:uiPriority w:val="99"/>
    <w:rPr>
      <w:rFonts w:ascii="宋体" w:hAnsi="宋体" w:eastAsia="宋体" w:cs="宋体"/>
      <w:b/>
      <w:bCs/>
      <w:kern w:val="36"/>
      <w:sz w:val="48"/>
      <w:szCs w:val="48"/>
    </w:rPr>
  </w:style>
  <w:style w:type="character" w:customStyle="1" w:styleId="22">
    <w:name w:val="标题 2 字符"/>
    <w:link w:val="3"/>
    <w:autoRedefine/>
    <w:qFormat/>
    <w:locked/>
    <w:uiPriority w:val="99"/>
    <w:rPr>
      <w:rFonts w:ascii="宋体" w:hAnsi="宋体" w:eastAsia="宋体" w:cs="宋体"/>
      <w:b/>
      <w:bCs/>
      <w:kern w:val="0"/>
      <w:sz w:val="36"/>
      <w:szCs w:val="36"/>
    </w:rPr>
  </w:style>
  <w:style w:type="character" w:customStyle="1" w:styleId="23">
    <w:name w:val="纯文本 字符"/>
    <w:link w:val="10"/>
    <w:autoRedefine/>
    <w:qFormat/>
    <w:locked/>
    <w:uiPriority w:val="99"/>
    <w:rPr>
      <w:rFonts w:ascii="宋体" w:hAnsi="Courier New" w:cs="Times New Roman"/>
    </w:rPr>
  </w:style>
  <w:style w:type="character" w:customStyle="1" w:styleId="24">
    <w:name w:val="批注文字 字符"/>
    <w:basedOn w:val="17"/>
    <w:link w:val="6"/>
    <w:autoRedefine/>
    <w:semiHidden/>
    <w:qFormat/>
    <w:uiPriority w:val="99"/>
  </w:style>
  <w:style w:type="character" w:customStyle="1" w:styleId="25">
    <w:name w:val="批注框文本 字符"/>
    <w:link w:val="11"/>
    <w:autoRedefine/>
    <w:semiHidden/>
    <w:qFormat/>
    <w:uiPriority w:val="99"/>
    <w:rPr>
      <w:sz w:val="0"/>
      <w:szCs w:val="0"/>
    </w:rPr>
  </w:style>
  <w:style w:type="character" w:customStyle="1" w:styleId="26">
    <w:name w:val="页眉 字符"/>
    <w:link w:val="13"/>
    <w:autoRedefine/>
    <w:qFormat/>
    <w:uiPriority w:val="99"/>
    <w:rPr>
      <w:sz w:val="18"/>
      <w:szCs w:val="18"/>
    </w:rPr>
  </w:style>
  <w:style w:type="character" w:customStyle="1" w:styleId="27">
    <w:name w:val="页脚 字符"/>
    <w:link w:val="12"/>
    <w:autoRedefine/>
    <w:qFormat/>
    <w:uiPriority w:val="99"/>
    <w:rPr>
      <w:sz w:val="18"/>
      <w:szCs w:val="18"/>
    </w:rPr>
  </w:style>
  <w:style w:type="character" w:customStyle="1" w:styleId="28">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309</Words>
  <Characters>424</Characters>
  <Lines>3</Lines>
  <Paragraphs>1</Paragraphs>
  <TotalTime>0</TotalTime>
  <ScaleCrop>false</ScaleCrop>
  <LinksUpToDate>false</LinksUpToDate>
  <CharactersWithSpaces>427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明明</cp:lastModifiedBy>
  <dcterms:modified xsi:type="dcterms:W3CDTF">2024-12-11T01:59:43Z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A0C355C6E05442D598BA1135FC93690C</vt:lpwstr>
  </property>
</Properties>
</file>