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D3C5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sz w:val="36"/>
          <w:szCs w:val="36"/>
          <w:lang w:val="en-US" w:eastAsia="zh-CN"/>
        </w:rPr>
      </w:pPr>
      <w:bookmarkStart w:id="0" w:name="_Toc35393790"/>
      <w:bookmarkStart w:id="1" w:name="_Toc28359079"/>
      <w:bookmarkStart w:id="2" w:name="_Toc35393621"/>
      <w:bookmarkStart w:id="3" w:name="_Toc28359002"/>
      <w:bookmarkStart w:id="4" w:name="_Hlk24379207"/>
      <w:r>
        <w:rPr>
          <w:rFonts w:hint="eastAsia" w:ascii="宋体" w:hAnsi="宋体" w:eastAsia="宋体" w:cs="宋体"/>
          <w:b/>
          <w:sz w:val="36"/>
          <w:szCs w:val="36"/>
        </w:rPr>
        <w:t>竞争性磋商公告</w:t>
      </w:r>
      <w:r>
        <w:rPr>
          <w:rFonts w:hint="eastAsia" w:ascii="宋体" w:hAnsi="宋体" w:eastAsia="宋体" w:cs="宋体"/>
          <w:b/>
          <w:sz w:val="36"/>
          <w:szCs w:val="36"/>
          <w:lang w:val="en-US" w:eastAsia="zh-CN"/>
        </w:rPr>
        <w:t xml:space="preserve"> </w:t>
      </w:r>
    </w:p>
    <w:p w14:paraId="061ACB75">
      <w:pPr>
        <w:ind w:firstLine="260" w:firstLineChars="200"/>
        <w:rPr>
          <w:rFonts w:hint="eastAsia" w:ascii="宋体" w:hAnsi="宋体" w:eastAsia="宋体" w:cs="宋体"/>
          <w:sz w:val="13"/>
          <w:szCs w:val="13"/>
        </w:rPr>
      </w:pPr>
    </w:p>
    <w:bookmarkEnd w:id="0"/>
    <w:bookmarkEnd w:id="1"/>
    <w:bookmarkEnd w:id="2"/>
    <w:bookmarkEnd w:id="3"/>
    <w:bookmarkEnd w:id="4"/>
    <w:p w14:paraId="0386C4EB">
      <w:pPr>
        <w:pStyle w:val="2"/>
        <w:spacing w:beforeLines="50" w:line="440" w:lineRule="exact"/>
        <w:jc w:val="left"/>
        <w:rPr>
          <w:rFonts w:hint="eastAsia" w:ascii="宋体" w:hAnsi="宋体" w:eastAsia="宋体" w:cs="宋体"/>
          <w:sz w:val="24"/>
          <w:szCs w:val="24"/>
        </w:rPr>
      </w:pPr>
      <w:r>
        <w:rPr>
          <w:rFonts w:hint="eastAsia" w:ascii="宋体" w:hAnsi="宋体" w:eastAsia="宋体" w:cs="宋体"/>
          <w:sz w:val="24"/>
          <w:szCs w:val="24"/>
        </w:rPr>
        <w:t>一、项目基本情况</w:t>
      </w:r>
    </w:p>
    <w:p w14:paraId="7455F3DD">
      <w:pPr>
        <w:spacing w:line="440" w:lineRule="exact"/>
        <w:ind w:firstLine="240" w:firstLineChars="100"/>
        <w:rPr>
          <w:rFonts w:hint="eastAsia" w:ascii="宋体" w:hAnsi="宋体" w:eastAsia="宋体" w:cs="宋体"/>
          <w:bCs/>
          <w:sz w:val="24"/>
          <w:highlight w:val="none"/>
          <w:u w:val="single"/>
          <w:lang w:val="en-US" w:eastAsia="zh-CN"/>
        </w:rPr>
      </w:pPr>
      <w:r>
        <w:rPr>
          <w:rFonts w:hint="eastAsia" w:ascii="宋体" w:hAnsi="宋体" w:eastAsia="宋体" w:cs="宋体"/>
          <w:b w:val="0"/>
          <w:bCs w:val="0"/>
          <w:sz w:val="24"/>
          <w:highlight w:val="none"/>
          <w:u w:val="none"/>
        </w:rPr>
        <w:t>1.项目编号：</w:t>
      </w:r>
      <w:r>
        <w:rPr>
          <w:rFonts w:hint="eastAsia" w:ascii="宋体" w:hAnsi="宋体" w:eastAsia="宋体" w:cs="宋体"/>
          <w:bCs/>
          <w:sz w:val="24"/>
          <w:highlight w:val="none"/>
          <w:u w:val="single"/>
          <w:lang w:val="en-US" w:eastAsia="zh-CN"/>
        </w:rPr>
        <w:t>11010224210200017102-XM001</w:t>
      </w:r>
    </w:p>
    <w:p w14:paraId="4C41121D">
      <w:pPr>
        <w:spacing w:line="440" w:lineRule="exact"/>
        <w:ind w:firstLine="240" w:firstLineChars="100"/>
        <w:rPr>
          <w:rFonts w:hint="eastAsia" w:ascii="宋体" w:hAnsi="宋体" w:eastAsia="宋体" w:cs="宋体"/>
          <w:bCs/>
          <w:sz w:val="24"/>
          <w:highlight w:val="none"/>
          <w:u w:val="single"/>
          <w:lang w:val="en-US" w:eastAsia="zh-CN"/>
        </w:rPr>
      </w:pPr>
      <w:r>
        <w:rPr>
          <w:rFonts w:hint="eastAsia" w:ascii="宋体" w:hAnsi="宋体" w:eastAsia="宋体" w:cs="宋体"/>
          <w:sz w:val="24"/>
          <w:highlight w:val="none"/>
        </w:rPr>
        <w:t>2.项目名称：</w:t>
      </w:r>
      <w:r>
        <w:rPr>
          <w:rFonts w:hint="eastAsia" w:ascii="宋体" w:hAnsi="宋体" w:eastAsia="宋体" w:cs="宋体"/>
          <w:bCs/>
          <w:sz w:val="24"/>
          <w:highlight w:val="none"/>
          <w:u w:val="single"/>
          <w:lang w:eastAsia="zh-CN"/>
        </w:rPr>
        <w:t>市场局投诉举报中心工作经费</w:t>
      </w:r>
    </w:p>
    <w:p w14:paraId="6B5AECAC">
      <w:pPr>
        <w:spacing w:line="440" w:lineRule="exact"/>
        <w:ind w:firstLine="240" w:firstLineChars="100"/>
        <w:rPr>
          <w:rFonts w:hint="eastAsia" w:ascii="宋体" w:hAnsi="宋体" w:eastAsia="宋体" w:cs="宋体"/>
          <w:sz w:val="24"/>
        </w:rPr>
      </w:pPr>
      <w:r>
        <w:rPr>
          <w:rFonts w:hint="eastAsia" w:ascii="宋体" w:hAnsi="宋体" w:eastAsia="宋体" w:cs="宋体"/>
          <w:sz w:val="24"/>
        </w:rPr>
        <w:t>3.采购方式：</w:t>
      </w:r>
      <w:r>
        <w:rPr>
          <w:rFonts w:hint="eastAsia" w:ascii="宋体" w:hAnsi="宋体" w:eastAsia="宋体" w:cs="宋体"/>
          <w:sz w:val="24"/>
          <w:u w:val="single"/>
        </w:rPr>
        <w:t>竞争性磋商</w:t>
      </w:r>
    </w:p>
    <w:p w14:paraId="7A51ACA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highlight w:val="none"/>
        </w:rPr>
        <w:t>项目预算金额：</w:t>
      </w:r>
      <w:r>
        <w:rPr>
          <w:rFonts w:hint="eastAsia" w:ascii="宋体" w:hAnsi="宋体" w:eastAsia="宋体" w:cs="宋体"/>
          <w:sz w:val="24"/>
          <w:highlight w:val="none"/>
          <w:u w:val="single"/>
          <w:lang w:val="en-US" w:eastAsia="zh-CN"/>
        </w:rPr>
        <w:t>190.5</w:t>
      </w:r>
      <w:r>
        <w:rPr>
          <w:rFonts w:hint="eastAsia" w:ascii="宋体" w:hAnsi="宋体" w:eastAsia="宋体" w:cs="宋体"/>
          <w:sz w:val="24"/>
          <w:highlight w:val="none"/>
        </w:rPr>
        <w:t>万元、项目最高限价：</w:t>
      </w:r>
      <w:r>
        <w:rPr>
          <w:rFonts w:hint="eastAsia" w:ascii="宋体" w:hAnsi="宋体" w:eastAsia="宋体" w:cs="宋体"/>
          <w:sz w:val="24"/>
          <w:highlight w:val="none"/>
          <w:u w:val="single"/>
          <w:lang w:val="en-US" w:eastAsia="zh-CN"/>
        </w:rPr>
        <w:t>190.5</w:t>
      </w:r>
      <w:r>
        <w:rPr>
          <w:rFonts w:hint="eastAsia" w:ascii="宋体" w:hAnsi="宋体" w:eastAsia="宋体" w:cs="宋体"/>
          <w:sz w:val="24"/>
          <w:highlight w:val="none"/>
        </w:rPr>
        <w:t>万元</w:t>
      </w:r>
    </w:p>
    <w:p w14:paraId="661EEA2E">
      <w:pPr>
        <w:spacing w:line="440" w:lineRule="exact"/>
        <w:ind w:firstLine="240" w:firstLineChars="100"/>
        <w:rPr>
          <w:rFonts w:hint="eastAsia" w:ascii="宋体" w:hAnsi="宋体" w:eastAsia="宋体" w:cs="宋体"/>
          <w:sz w:val="24"/>
        </w:rPr>
      </w:pPr>
      <w:r>
        <w:rPr>
          <w:rFonts w:hint="eastAsia" w:ascii="宋体" w:hAnsi="宋体" w:eastAsia="宋体" w:cs="宋体"/>
          <w:sz w:val="24"/>
        </w:rPr>
        <w:t>5.采购需求：</w:t>
      </w:r>
    </w:p>
    <w:tbl>
      <w:tblPr>
        <w:tblStyle w:val="6"/>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9"/>
        <w:gridCol w:w="831"/>
        <w:gridCol w:w="4464"/>
      </w:tblGrid>
      <w:tr w14:paraId="426F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20" w:type="dxa"/>
            <w:noWrap w:val="0"/>
            <w:vAlign w:val="center"/>
          </w:tcPr>
          <w:p w14:paraId="3CC4AB41">
            <w:pPr>
              <w:spacing w:line="240" w:lineRule="auto"/>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序号</w:t>
            </w:r>
          </w:p>
        </w:tc>
        <w:tc>
          <w:tcPr>
            <w:tcW w:w="1440" w:type="dxa"/>
            <w:noWrap w:val="0"/>
            <w:vAlign w:val="center"/>
          </w:tcPr>
          <w:p w14:paraId="42214C3A">
            <w:pPr>
              <w:spacing w:line="240" w:lineRule="auto"/>
              <w:jc w:val="center"/>
              <w:rPr>
                <w:rFonts w:hint="eastAsia" w:ascii="宋体" w:hAnsi="宋体" w:eastAsia="宋体" w:cs="宋体"/>
                <w:bCs/>
                <w:sz w:val="24"/>
              </w:rPr>
            </w:pPr>
            <w:r>
              <w:rPr>
                <w:rFonts w:hint="eastAsia" w:ascii="宋体" w:hAnsi="宋体" w:eastAsia="宋体" w:cs="宋体"/>
                <w:bCs/>
                <w:sz w:val="24"/>
              </w:rPr>
              <w:t>标的名称</w:t>
            </w:r>
          </w:p>
        </w:tc>
        <w:tc>
          <w:tcPr>
            <w:tcW w:w="1989" w:type="dxa"/>
            <w:noWrap w:val="0"/>
            <w:vAlign w:val="center"/>
          </w:tcPr>
          <w:p w14:paraId="041D58B8">
            <w:pPr>
              <w:spacing w:line="24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采购包预算金额</w:t>
            </w:r>
          </w:p>
          <w:p w14:paraId="3549A542">
            <w:pPr>
              <w:spacing w:line="24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（万元）</w:t>
            </w:r>
          </w:p>
        </w:tc>
        <w:tc>
          <w:tcPr>
            <w:tcW w:w="831" w:type="dxa"/>
            <w:noWrap w:val="0"/>
            <w:vAlign w:val="center"/>
          </w:tcPr>
          <w:p w14:paraId="0839A1AF">
            <w:pPr>
              <w:spacing w:line="240" w:lineRule="auto"/>
              <w:jc w:val="center"/>
              <w:rPr>
                <w:rFonts w:hint="eastAsia" w:ascii="宋体" w:hAnsi="宋体" w:eastAsia="宋体" w:cs="宋体"/>
                <w:bCs/>
                <w:sz w:val="24"/>
                <w:lang w:eastAsia="zh-CN"/>
              </w:rPr>
            </w:pPr>
            <w:r>
              <w:rPr>
                <w:rFonts w:hint="eastAsia" w:ascii="宋体" w:hAnsi="宋体" w:eastAsia="宋体" w:cs="宋体"/>
                <w:bCs/>
                <w:sz w:val="24"/>
              </w:rPr>
              <w:t>数量</w:t>
            </w:r>
            <w:r>
              <w:rPr>
                <w:rFonts w:hint="eastAsia" w:ascii="宋体" w:hAnsi="宋体" w:eastAsia="宋体" w:cs="宋体"/>
                <w:bCs/>
                <w:sz w:val="24"/>
                <w:lang w:eastAsia="zh-CN"/>
              </w:rPr>
              <w:t>（</w:t>
            </w:r>
            <w:r>
              <w:rPr>
                <w:rFonts w:hint="eastAsia" w:ascii="宋体" w:hAnsi="宋体" w:eastAsia="宋体" w:cs="宋体"/>
                <w:bCs/>
                <w:sz w:val="24"/>
                <w:lang w:val="en-US" w:eastAsia="zh-CN"/>
              </w:rPr>
              <w:t>项</w:t>
            </w:r>
            <w:r>
              <w:rPr>
                <w:rFonts w:hint="eastAsia" w:ascii="宋体" w:hAnsi="宋体" w:eastAsia="宋体" w:cs="宋体"/>
                <w:bCs/>
                <w:sz w:val="24"/>
                <w:lang w:eastAsia="zh-CN"/>
              </w:rPr>
              <w:t>）</w:t>
            </w:r>
          </w:p>
        </w:tc>
        <w:tc>
          <w:tcPr>
            <w:tcW w:w="4464" w:type="dxa"/>
            <w:noWrap w:val="0"/>
            <w:vAlign w:val="center"/>
          </w:tcPr>
          <w:p w14:paraId="4BBA75F9">
            <w:pPr>
              <w:spacing w:line="24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简要技术需求或服务要求</w:t>
            </w:r>
          </w:p>
        </w:tc>
      </w:tr>
      <w:tr w14:paraId="14A6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20" w:type="dxa"/>
            <w:noWrap w:val="0"/>
            <w:vAlign w:val="center"/>
          </w:tcPr>
          <w:p w14:paraId="3D396782">
            <w:pPr>
              <w:spacing w:line="240" w:lineRule="auto"/>
              <w:jc w:val="center"/>
              <w:rPr>
                <w:rFonts w:hint="eastAsia" w:ascii="宋体" w:hAnsi="宋体" w:eastAsia="宋体" w:cs="宋体"/>
                <w:bCs/>
                <w:sz w:val="24"/>
              </w:rPr>
            </w:pPr>
            <w:r>
              <w:rPr>
                <w:rFonts w:hint="eastAsia" w:ascii="宋体" w:hAnsi="宋体" w:eastAsia="宋体" w:cs="宋体"/>
                <w:bCs/>
                <w:sz w:val="24"/>
              </w:rPr>
              <w:t>1</w:t>
            </w:r>
          </w:p>
        </w:tc>
        <w:tc>
          <w:tcPr>
            <w:tcW w:w="1440" w:type="dxa"/>
            <w:noWrap w:val="0"/>
            <w:vAlign w:val="center"/>
          </w:tcPr>
          <w:p w14:paraId="47DD8A9F">
            <w:pPr>
              <w:spacing w:line="240" w:lineRule="auto"/>
              <w:ind w:right="-111" w:rightChars="-53"/>
              <w:jc w:val="center"/>
              <w:rPr>
                <w:rFonts w:hint="eastAsia" w:ascii="宋体" w:hAnsi="宋体" w:eastAsia="宋体" w:cs="宋体"/>
                <w:bCs/>
                <w:sz w:val="24"/>
                <w:lang w:eastAsia="zh-CN"/>
              </w:rPr>
            </w:pPr>
            <w:r>
              <w:rPr>
                <w:rFonts w:hint="eastAsia" w:ascii="宋体" w:hAnsi="宋体" w:eastAsia="宋体" w:cs="宋体"/>
                <w:bCs/>
                <w:sz w:val="24"/>
                <w:lang w:eastAsia="zh-CN"/>
              </w:rPr>
              <w:t>市场局投诉举报中心工作经费</w:t>
            </w:r>
          </w:p>
        </w:tc>
        <w:tc>
          <w:tcPr>
            <w:tcW w:w="1989" w:type="dxa"/>
            <w:noWrap w:val="0"/>
            <w:vAlign w:val="center"/>
          </w:tcPr>
          <w:p w14:paraId="0C334F28">
            <w:pPr>
              <w:spacing w:line="240" w:lineRule="auto"/>
              <w:jc w:val="center"/>
              <w:rPr>
                <w:rFonts w:hint="eastAsia" w:ascii="宋体" w:hAnsi="宋体" w:eastAsia="宋体" w:cs="宋体"/>
                <w:bCs/>
                <w:sz w:val="24"/>
                <w:highlight w:val="none"/>
                <w:lang w:val="en-US" w:eastAsia="zh-CN"/>
              </w:rPr>
            </w:pPr>
            <w:r>
              <w:rPr>
                <w:rFonts w:hint="eastAsia" w:ascii="宋体" w:hAnsi="宋体" w:eastAsia="宋体" w:cs="宋体"/>
                <w:sz w:val="24"/>
                <w:highlight w:val="none"/>
                <w:u w:val="none"/>
                <w:lang w:val="en-US" w:eastAsia="zh-CN"/>
              </w:rPr>
              <w:t>190.5</w:t>
            </w:r>
          </w:p>
        </w:tc>
        <w:tc>
          <w:tcPr>
            <w:tcW w:w="831" w:type="dxa"/>
            <w:noWrap w:val="0"/>
            <w:vAlign w:val="center"/>
          </w:tcPr>
          <w:p w14:paraId="318F1F57">
            <w:pPr>
              <w:spacing w:line="24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1</w:t>
            </w:r>
          </w:p>
        </w:tc>
        <w:tc>
          <w:tcPr>
            <w:tcW w:w="4464" w:type="dxa"/>
            <w:noWrap w:val="0"/>
            <w:vAlign w:val="center"/>
          </w:tcPr>
          <w:p w14:paraId="0A709ABC">
            <w:pPr>
              <w:spacing w:line="240" w:lineRule="auto"/>
              <w:ind w:firstLine="480" w:firstLineChars="200"/>
              <w:jc w:val="both"/>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为西城区市场监管局提供2025年接诉即办服务，做好7*24小时工单接收、派发、审核、提交工作，及时响应群众诉求，确保区市场局没有超期未提交工单；做好工单数据分析和汇总整理工作。</w:t>
            </w:r>
          </w:p>
        </w:tc>
      </w:tr>
    </w:tbl>
    <w:p w14:paraId="153EA51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6.合同履行期限：</w:t>
      </w:r>
      <w:r>
        <w:rPr>
          <w:rFonts w:hint="eastAsia" w:ascii="宋体" w:hAnsi="宋体" w:eastAsia="宋体" w:cs="宋体"/>
          <w:bCs/>
          <w:sz w:val="24"/>
          <w:highlight w:val="none"/>
          <w:u w:val="single"/>
          <w:lang w:val="en-US" w:eastAsia="zh-CN"/>
        </w:rPr>
        <w:t>自合同签订之日起一年。</w:t>
      </w:r>
    </w:p>
    <w:p w14:paraId="05BBB790">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sz w:val="24"/>
          <w:highlight w:val="none"/>
        </w:rPr>
      </w:pPr>
      <w:r>
        <w:rPr>
          <w:rFonts w:hint="eastAsia" w:ascii="宋体" w:hAnsi="宋体" w:eastAsia="宋体" w:cs="宋体"/>
          <w:sz w:val="24"/>
          <w:highlight w:val="none"/>
        </w:rPr>
        <w:t>7.本项目是否接受联合体：□是 ■否。</w:t>
      </w:r>
    </w:p>
    <w:p w14:paraId="78400A9E">
      <w:pPr>
        <w:pStyle w:val="2"/>
        <w:spacing w:beforeLines="50" w:line="440" w:lineRule="exact"/>
        <w:jc w:val="left"/>
        <w:rPr>
          <w:rFonts w:hint="eastAsia" w:ascii="宋体" w:hAnsi="宋体" w:eastAsia="宋体" w:cs="宋体"/>
          <w:sz w:val="24"/>
          <w:szCs w:val="24"/>
        </w:rPr>
      </w:pPr>
      <w:bookmarkStart w:id="5" w:name="_Toc35393791"/>
      <w:bookmarkStart w:id="6" w:name="_Toc28359080"/>
      <w:bookmarkStart w:id="7" w:name="_Toc28359003"/>
      <w:bookmarkStart w:id="8" w:name="_Toc35393622"/>
      <w:r>
        <w:rPr>
          <w:rFonts w:hint="eastAsia" w:ascii="宋体" w:hAnsi="宋体" w:eastAsia="宋体" w:cs="宋体"/>
          <w:sz w:val="24"/>
          <w:szCs w:val="24"/>
        </w:rPr>
        <w:t>二、申请人的资格要求（须同时满足）</w:t>
      </w:r>
      <w:bookmarkEnd w:id="5"/>
      <w:bookmarkEnd w:id="6"/>
      <w:bookmarkEnd w:id="7"/>
      <w:bookmarkEnd w:id="8"/>
    </w:p>
    <w:p w14:paraId="09592748">
      <w:pPr>
        <w:spacing w:line="440" w:lineRule="exact"/>
        <w:ind w:firstLine="240" w:firstLineChars="100"/>
        <w:rPr>
          <w:rFonts w:hint="eastAsia" w:ascii="宋体" w:hAnsi="宋体" w:eastAsia="宋体" w:cs="宋体"/>
          <w:sz w:val="24"/>
          <w:highlight w:val="none"/>
        </w:rPr>
      </w:pPr>
      <w:bookmarkStart w:id="9" w:name="_Toc35393792"/>
      <w:bookmarkStart w:id="10" w:name="_Toc35393623"/>
      <w:r>
        <w:rPr>
          <w:rFonts w:hint="eastAsia" w:ascii="宋体" w:hAnsi="宋体" w:eastAsia="宋体" w:cs="宋体"/>
          <w:sz w:val="24"/>
        </w:rPr>
        <w:t>1.满</w:t>
      </w:r>
      <w:r>
        <w:rPr>
          <w:rFonts w:hint="eastAsia" w:ascii="宋体" w:hAnsi="宋体" w:eastAsia="宋体" w:cs="宋体"/>
          <w:sz w:val="24"/>
          <w:highlight w:val="none"/>
        </w:rPr>
        <w:t>足《中华人民共和国政府采购法》第二十二条规定；</w:t>
      </w:r>
    </w:p>
    <w:p w14:paraId="0C43DAA2">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w:t>
      </w:r>
    </w:p>
    <w:p w14:paraId="465E391B">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14:paraId="600DA74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□本项目不专门面向中小企业预留采购份额。</w:t>
      </w:r>
    </w:p>
    <w:p w14:paraId="19C397F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■本项目专门面向  ■中小 □小微</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企业采购。即：提供的货物全部由符合政策要求的中小/小微企业制造、服务全部由符合政策要求的中小/小微企业承接。</w:t>
      </w:r>
    </w:p>
    <w:p w14:paraId="63BCD3AB">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u w:val="single"/>
        </w:rPr>
        <w:t xml:space="preserve">  /  </w:t>
      </w:r>
      <w:r>
        <w:rPr>
          <w:rFonts w:hint="eastAsia" w:ascii="宋体" w:hAnsi="宋体" w:eastAsia="宋体" w:cs="宋体"/>
          <w:sz w:val="24"/>
        </w:rPr>
        <w:t>。</w:t>
      </w:r>
    </w:p>
    <w:p w14:paraId="2B4A35C4">
      <w:pPr>
        <w:pStyle w:val="5"/>
        <w:spacing w:after="0" w:line="440" w:lineRule="exact"/>
        <w:ind w:firstLine="480" w:firstLineChars="200"/>
        <w:rPr>
          <w:rFonts w:hint="eastAsia" w:ascii="宋体" w:hAnsi="宋体" w:eastAsia="宋体" w:cs="宋体"/>
        </w:rPr>
      </w:pPr>
      <w:r>
        <w:rPr>
          <w:rFonts w:hint="eastAsia" w:ascii="宋体" w:hAnsi="宋体" w:eastAsia="宋体" w:cs="宋体"/>
        </w:rPr>
        <w:t>2.2 其它落实政府采购政策的资格要求（如有）：</w:t>
      </w:r>
      <w:r>
        <w:rPr>
          <w:rFonts w:hint="eastAsia" w:ascii="宋体" w:hAnsi="宋体" w:eastAsia="宋体" w:cs="宋体"/>
          <w:u w:val="single"/>
        </w:rPr>
        <w:t xml:space="preserve"> / </w:t>
      </w:r>
      <w:r>
        <w:rPr>
          <w:rFonts w:hint="eastAsia" w:ascii="宋体" w:hAnsi="宋体" w:eastAsia="宋体" w:cs="宋体"/>
        </w:rPr>
        <w:t>。</w:t>
      </w:r>
    </w:p>
    <w:p w14:paraId="57479B32">
      <w:pPr>
        <w:spacing w:line="440" w:lineRule="exact"/>
        <w:ind w:firstLine="240" w:firstLineChars="100"/>
        <w:rPr>
          <w:rFonts w:hint="eastAsia" w:ascii="宋体" w:hAnsi="宋体" w:eastAsia="宋体" w:cs="宋体"/>
          <w:sz w:val="24"/>
        </w:rPr>
      </w:pPr>
      <w:r>
        <w:rPr>
          <w:rFonts w:hint="eastAsia" w:ascii="宋体" w:hAnsi="宋体" w:eastAsia="宋体" w:cs="宋体"/>
          <w:sz w:val="24"/>
        </w:rPr>
        <w:t>3.本项目的特定资格要求：</w:t>
      </w:r>
    </w:p>
    <w:p w14:paraId="7ABB584B">
      <w:pPr>
        <w:tabs>
          <w:tab w:val="left" w:pos="900"/>
          <w:tab w:val="left" w:pos="1134"/>
          <w:tab w:val="left" w:pos="1589"/>
          <w:tab w:val="left" w:pos="5521"/>
        </w:tabs>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本项目是否属于政府购买服务：</w:t>
      </w:r>
    </w:p>
    <w:p w14:paraId="113A448C">
      <w:pPr>
        <w:tabs>
          <w:tab w:val="left" w:pos="900"/>
          <w:tab w:val="left" w:pos="1134"/>
          <w:tab w:val="left" w:pos="1589"/>
          <w:tab w:val="left" w:pos="5521"/>
        </w:tabs>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■否</w:t>
      </w:r>
    </w:p>
    <w:p w14:paraId="309D103C">
      <w:pPr>
        <w:tabs>
          <w:tab w:val="left" w:pos="900"/>
          <w:tab w:val="left" w:pos="1134"/>
          <w:tab w:val="left" w:pos="1589"/>
          <w:tab w:val="left" w:pos="5521"/>
        </w:tabs>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rPr>
        <w:t>是，公益一类事业单位、使用事业编制且由财政拨款保障的群团组织，不得作为承接主体；</w:t>
      </w:r>
    </w:p>
    <w:p w14:paraId="39A82235">
      <w:pPr>
        <w:tabs>
          <w:tab w:val="left" w:pos="900"/>
          <w:tab w:val="left" w:pos="1134"/>
          <w:tab w:val="left" w:pos="1589"/>
          <w:tab w:val="left" w:pos="5521"/>
        </w:tabs>
        <w:snapToGrid w:val="0"/>
        <w:spacing w:line="440" w:lineRule="exact"/>
        <w:ind w:firstLine="480" w:firstLineChars="200"/>
        <w:rPr>
          <w:rFonts w:hint="eastAsia" w:ascii="宋体" w:hAnsi="宋体" w:eastAsia="宋体" w:cs="宋体"/>
          <w:kern w:val="2"/>
          <w:sz w:val="24"/>
          <w:szCs w:val="24"/>
          <w:highlight w:val="green"/>
          <w:u w:val="single"/>
          <w:lang w:val="en-US" w:eastAsia="zh-CN" w:bidi="ar"/>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其他特定资格要求：</w:t>
      </w:r>
      <w:bookmarkEnd w:id="9"/>
      <w:bookmarkEnd w:id="10"/>
    </w:p>
    <w:p w14:paraId="7AF1B553">
      <w:pPr>
        <w:spacing w:line="440" w:lineRule="exact"/>
        <w:ind w:firstLine="480" w:firstLineChars="200"/>
        <w:rPr>
          <w:rFonts w:hint="eastAsia" w:ascii="宋体" w:hAnsi="宋体" w:eastAsia="宋体" w:cs="宋体"/>
          <w:sz w:val="24"/>
          <w:u w:val="single"/>
          <w:lang w:bidi="ar"/>
        </w:rPr>
      </w:pPr>
      <w:r>
        <w:rPr>
          <w:rFonts w:hint="eastAsia" w:ascii="宋体" w:hAnsi="宋体" w:eastAsia="宋体" w:cs="宋体"/>
          <w:kern w:val="2"/>
          <w:sz w:val="24"/>
          <w:szCs w:val="24"/>
          <w:u w:val="single"/>
          <w:lang w:val="en-US" w:eastAsia="zh-CN" w:bidi="ar"/>
        </w:rPr>
        <w:t>（1）供应商未被“信用中国网（www.creditchina.gov.cn）”“中国政府采购网（www.ccgp.gov.cn）”列入失信被执行人、重大税收违法案件当事人名单、政府采购严重违法失信行为记</w:t>
      </w:r>
      <w:r>
        <w:rPr>
          <w:rFonts w:hint="eastAsia" w:ascii="宋体" w:hAnsi="宋体" w:eastAsia="宋体" w:cs="宋体"/>
          <w:sz w:val="24"/>
          <w:u w:val="single"/>
          <w:lang w:bidi="ar"/>
        </w:rPr>
        <w:t>录名单。</w:t>
      </w:r>
    </w:p>
    <w:p w14:paraId="41D1F0E1">
      <w:pPr>
        <w:pStyle w:val="2"/>
        <w:spacing w:beforeLines="5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p>
    <w:p w14:paraId="721FC57B">
      <w:pPr>
        <w:adjustRightInd w:val="0"/>
        <w:snapToGrid w:val="0"/>
        <w:spacing w:line="440" w:lineRule="exact"/>
        <w:ind w:firstLine="240" w:firstLineChars="100"/>
        <w:rPr>
          <w:rFonts w:hint="eastAsia" w:ascii="宋体" w:hAnsi="宋体" w:eastAsia="宋体" w:cs="宋体"/>
          <w:sz w:val="24"/>
          <w:highlight w:val="none"/>
          <w:lang w:bidi="ar"/>
        </w:rPr>
      </w:pPr>
      <w:r>
        <w:rPr>
          <w:rFonts w:hint="eastAsia" w:ascii="宋体" w:hAnsi="宋体" w:eastAsia="宋体" w:cs="宋体"/>
          <w:sz w:val="24"/>
          <w:highlight w:val="none"/>
          <w:lang w:val="en-US" w:eastAsia="zh-CN" w:bidi="ar"/>
        </w:rPr>
        <w:t>1.</w:t>
      </w:r>
      <w:r>
        <w:rPr>
          <w:rFonts w:hint="eastAsia" w:ascii="宋体" w:hAnsi="宋体" w:eastAsia="宋体" w:cs="宋体"/>
          <w:sz w:val="24"/>
          <w:highlight w:val="none"/>
          <w:lang w:bidi="ar"/>
        </w:rPr>
        <w:t>时间：</w:t>
      </w:r>
      <w:r>
        <w:rPr>
          <w:rFonts w:hint="eastAsia" w:ascii="宋体" w:hAnsi="宋体" w:eastAsia="宋体" w:cs="宋体"/>
          <w:sz w:val="24"/>
          <w:highlight w:val="none"/>
          <w:u w:val="single"/>
          <w:lang w:val="en-US" w:eastAsia="zh-CN" w:bidi="ar"/>
        </w:rPr>
        <w:t>2024</w:t>
      </w:r>
      <w:r>
        <w:rPr>
          <w:rFonts w:hint="eastAsia" w:ascii="宋体" w:hAnsi="宋体" w:eastAsia="宋体" w:cs="宋体"/>
          <w:sz w:val="24"/>
          <w:highlight w:val="none"/>
          <w:lang w:bidi="ar"/>
        </w:rPr>
        <w:t>年</w:t>
      </w:r>
      <w:r>
        <w:rPr>
          <w:rFonts w:hint="eastAsia" w:ascii="宋体" w:hAnsi="宋体" w:eastAsia="宋体" w:cs="宋体"/>
          <w:sz w:val="24"/>
          <w:highlight w:val="none"/>
          <w:u w:val="single"/>
          <w:lang w:val="en-US" w:eastAsia="zh-CN" w:bidi="ar"/>
        </w:rPr>
        <w:t>12</w:t>
      </w:r>
      <w:r>
        <w:rPr>
          <w:rFonts w:hint="eastAsia" w:ascii="宋体" w:hAnsi="宋体" w:eastAsia="宋体" w:cs="宋体"/>
          <w:sz w:val="24"/>
          <w:highlight w:val="none"/>
          <w:lang w:bidi="ar"/>
        </w:rPr>
        <w:t>月</w:t>
      </w:r>
      <w:r>
        <w:rPr>
          <w:rFonts w:hint="eastAsia" w:ascii="宋体" w:hAnsi="宋体" w:eastAsia="宋体" w:cs="宋体"/>
          <w:sz w:val="24"/>
          <w:highlight w:val="none"/>
          <w:u w:val="single"/>
          <w:lang w:val="en-US" w:eastAsia="zh-CN" w:bidi="ar"/>
        </w:rPr>
        <w:t>16</w:t>
      </w:r>
      <w:r>
        <w:rPr>
          <w:rFonts w:hint="eastAsia" w:ascii="宋体" w:hAnsi="宋体" w:eastAsia="宋体" w:cs="宋体"/>
          <w:sz w:val="24"/>
          <w:highlight w:val="none"/>
          <w:lang w:bidi="ar"/>
        </w:rPr>
        <w:t>日至</w:t>
      </w:r>
      <w:r>
        <w:rPr>
          <w:rFonts w:hint="eastAsia" w:ascii="宋体" w:hAnsi="宋体" w:eastAsia="宋体" w:cs="宋体"/>
          <w:sz w:val="24"/>
          <w:highlight w:val="none"/>
          <w:u w:val="single"/>
          <w:lang w:val="en-US" w:eastAsia="zh-CN" w:bidi="ar"/>
        </w:rPr>
        <w:t>2024</w:t>
      </w:r>
      <w:r>
        <w:rPr>
          <w:rFonts w:hint="eastAsia" w:ascii="宋体" w:hAnsi="宋体" w:eastAsia="宋体" w:cs="宋体"/>
          <w:sz w:val="24"/>
          <w:highlight w:val="none"/>
          <w:lang w:bidi="ar"/>
        </w:rPr>
        <w:t>年</w:t>
      </w:r>
      <w:r>
        <w:rPr>
          <w:rFonts w:hint="eastAsia" w:ascii="宋体" w:hAnsi="宋体" w:eastAsia="宋体" w:cs="宋体"/>
          <w:sz w:val="24"/>
          <w:highlight w:val="none"/>
          <w:u w:val="single"/>
          <w:lang w:val="en-US" w:eastAsia="zh-CN" w:bidi="ar"/>
        </w:rPr>
        <w:t>12</w:t>
      </w:r>
      <w:r>
        <w:rPr>
          <w:rFonts w:hint="eastAsia" w:ascii="宋体" w:hAnsi="宋体" w:eastAsia="宋体" w:cs="宋体"/>
          <w:sz w:val="24"/>
          <w:highlight w:val="none"/>
          <w:lang w:bidi="ar"/>
        </w:rPr>
        <w:t>月</w:t>
      </w:r>
      <w:r>
        <w:rPr>
          <w:rFonts w:hint="eastAsia" w:ascii="宋体" w:hAnsi="宋体" w:eastAsia="宋体" w:cs="宋体"/>
          <w:sz w:val="24"/>
          <w:highlight w:val="none"/>
          <w:u w:val="single"/>
          <w:lang w:val="en-US" w:eastAsia="zh-CN" w:bidi="ar"/>
        </w:rPr>
        <w:t>20</w:t>
      </w:r>
      <w:r>
        <w:rPr>
          <w:rFonts w:hint="eastAsia" w:ascii="宋体" w:hAnsi="宋体" w:eastAsia="宋体" w:cs="宋体"/>
          <w:sz w:val="24"/>
          <w:highlight w:val="none"/>
          <w:lang w:bidi="ar"/>
        </w:rPr>
        <w:t>日，每天上午</w:t>
      </w:r>
      <w:r>
        <w:rPr>
          <w:rFonts w:hint="eastAsia" w:ascii="宋体" w:hAnsi="宋体" w:eastAsia="宋体" w:cs="宋体"/>
          <w:sz w:val="24"/>
          <w:highlight w:val="none"/>
          <w:u w:val="single"/>
          <w:lang w:val="en-US" w:eastAsia="zh-CN"/>
        </w:rPr>
        <w:t>9</w:t>
      </w:r>
      <w:r>
        <w:rPr>
          <w:rFonts w:hint="eastAsia" w:ascii="宋体" w:hAnsi="宋体" w:eastAsia="宋体" w:cs="宋体"/>
          <w:sz w:val="24"/>
          <w:highlight w:val="none"/>
          <w:u w:val="none"/>
          <w:lang w:val="en-US" w:eastAsia="zh-CN"/>
        </w:rPr>
        <w:t>点</w:t>
      </w:r>
      <w:r>
        <w:rPr>
          <w:rFonts w:hint="eastAsia" w:ascii="宋体" w:hAnsi="宋体" w:eastAsia="宋体" w:cs="宋体"/>
          <w:sz w:val="24"/>
          <w:highlight w:val="none"/>
        </w:rPr>
        <w:t>至</w:t>
      </w:r>
      <w:r>
        <w:rPr>
          <w:rFonts w:hint="eastAsia" w:ascii="宋体" w:hAnsi="宋体" w:eastAsia="宋体" w:cs="宋体"/>
          <w:sz w:val="24"/>
          <w:highlight w:val="none"/>
          <w:u w:val="single"/>
          <w:lang w:val="en-US" w:eastAsia="zh-CN"/>
        </w:rPr>
        <w:t>11</w:t>
      </w:r>
      <w:r>
        <w:rPr>
          <w:rFonts w:hint="eastAsia" w:ascii="宋体" w:hAnsi="宋体" w:eastAsia="宋体" w:cs="宋体"/>
          <w:sz w:val="24"/>
          <w:highlight w:val="none"/>
          <w:u w:val="none"/>
          <w:lang w:val="en-US" w:eastAsia="zh-CN"/>
        </w:rPr>
        <w:t>点</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u w:val="none"/>
          <w:lang w:val="en-US" w:eastAsia="zh-CN"/>
        </w:rPr>
        <w:t>分</w:t>
      </w:r>
      <w:r>
        <w:rPr>
          <w:rFonts w:hint="eastAsia" w:ascii="宋体" w:hAnsi="宋体" w:eastAsia="宋体" w:cs="宋体"/>
          <w:sz w:val="24"/>
          <w:highlight w:val="none"/>
        </w:rPr>
        <w:t>，下午</w:t>
      </w:r>
      <w:r>
        <w:rPr>
          <w:rFonts w:hint="eastAsia" w:ascii="宋体" w:hAnsi="宋体" w:eastAsia="宋体" w:cs="宋体"/>
          <w:sz w:val="24"/>
          <w:highlight w:val="none"/>
          <w:u w:val="single"/>
          <w:lang w:val="en-US" w:eastAsia="zh-CN"/>
        </w:rPr>
        <w:t>13</w:t>
      </w:r>
      <w:r>
        <w:rPr>
          <w:rFonts w:hint="eastAsia" w:ascii="宋体" w:hAnsi="宋体" w:eastAsia="宋体" w:cs="宋体"/>
          <w:sz w:val="24"/>
          <w:highlight w:val="none"/>
          <w:u w:val="none"/>
          <w:lang w:val="en-US" w:eastAsia="zh-CN"/>
        </w:rPr>
        <w:t>点</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u w:val="none"/>
          <w:lang w:val="en-US" w:eastAsia="zh-CN"/>
        </w:rPr>
        <w:t>分</w:t>
      </w:r>
      <w:r>
        <w:rPr>
          <w:rFonts w:hint="eastAsia" w:ascii="宋体" w:hAnsi="宋体" w:eastAsia="宋体" w:cs="宋体"/>
          <w:sz w:val="24"/>
          <w:highlight w:val="none"/>
        </w:rPr>
        <w:t>至</w:t>
      </w:r>
      <w:r>
        <w:rPr>
          <w:rFonts w:hint="eastAsia" w:ascii="宋体" w:hAnsi="宋体" w:eastAsia="宋体" w:cs="宋体"/>
          <w:sz w:val="24"/>
          <w:highlight w:val="none"/>
          <w:u w:val="single"/>
          <w:lang w:val="en-US" w:eastAsia="zh-CN"/>
        </w:rPr>
        <w:t>16</w:t>
      </w:r>
      <w:r>
        <w:rPr>
          <w:rFonts w:hint="eastAsia" w:ascii="宋体" w:hAnsi="宋体" w:eastAsia="宋体" w:cs="宋体"/>
          <w:sz w:val="24"/>
          <w:highlight w:val="none"/>
          <w:u w:val="none"/>
          <w:lang w:val="en-US" w:eastAsia="zh-CN"/>
        </w:rPr>
        <w:t>点</w:t>
      </w:r>
      <w:r>
        <w:rPr>
          <w:rFonts w:hint="eastAsia" w:ascii="宋体" w:hAnsi="宋体" w:eastAsia="宋体" w:cs="宋体"/>
          <w:sz w:val="24"/>
          <w:highlight w:val="none"/>
          <w:lang w:bidi="ar"/>
        </w:rPr>
        <w:t>（北京时间，法定节假日除外）。</w:t>
      </w:r>
    </w:p>
    <w:p w14:paraId="46DC2CED">
      <w:pPr>
        <w:spacing w:line="440" w:lineRule="exact"/>
        <w:ind w:firstLine="240" w:firstLineChars="100"/>
        <w:rPr>
          <w:rFonts w:hint="eastAsia" w:ascii="宋体" w:hAnsi="宋体" w:eastAsia="宋体" w:cs="宋体"/>
          <w:kern w:val="0"/>
          <w:sz w:val="24"/>
          <w:szCs w:val="24"/>
          <w:highlight w:val="none"/>
          <w:lang w:val="en-US" w:eastAsia="zh-CN" w:bidi="zh-TW"/>
        </w:rPr>
      </w:pPr>
      <w:r>
        <w:rPr>
          <w:rFonts w:hint="eastAsia" w:ascii="宋体" w:hAnsi="宋体" w:eastAsia="宋体" w:cs="宋体"/>
          <w:kern w:val="0"/>
          <w:sz w:val="24"/>
          <w:szCs w:val="24"/>
          <w:highlight w:val="none"/>
          <w:lang w:val="en-US" w:eastAsia="zh-CN" w:bidi="zh-TW"/>
        </w:rPr>
        <w:t>2.地点：北京市政府采购电子交易平台</w:t>
      </w:r>
    </w:p>
    <w:p w14:paraId="1D00F24E">
      <w:pPr>
        <w:spacing w:line="440" w:lineRule="exact"/>
        <w:ind w:firstLine="240" w:firstLineChars="100"/>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zh-TW"/>
        </w:rPr>
        <w:t>3.方式：供应商使用 CA 数字证书或电子营业执照登录北京市政府采购电子交易平台（</w:t>
      </w:r>
      <w:r>
        <w:rPr>
          <w:rFonts w:hint="eastAsia" w:ascii="宋体" w:hAnsi="宋体" w:eastAsia="宋体" w:cs="宋体"/>
          <w:kern w:val="0"/>
          <w:sz w:val="21"/>
          <w:szCs w:val="21"/>
          <w:highlight w:val="none"/>
          <w:lang w:val="en-US" w:eastAsia="zh-CN" w:bidi="zh-TW"/>
        </w:rPr>
        <w:t>http://zbcg-bjzc.zhongcy.com/bjczj-portal-site/index.html#/home</w:t>
      </w:r>
      <w:r>
        <w:rPr>
          <w:rFonts w:hint="eastAsia" w:ascii="宋体" w:hAnsi="宋体" w:eastAsia="宋体" w:cs="宋体"/>
          <w:kern w:val="0"/>
          <w:sz w:val="24"/>
          <w:szCs w:val="24"/>
          <w:highlight w:val="none"/>
          <w:lang w:val="en-US" w:eastAsia="zh-CN" w:bidi="zh-TW"/>
        </w:rPr>
        <w:t>）获取电子版竞争性磋商文件。</w:t>
      </w:r>
    </w:p>
    <w:p w14:paraId="759501AC">
      <w:pPr>
        <w:pStyle w:val="4"/>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售价：0元。</w:t>
      </w:r>
    </w:p>
    <w:p w14:paraId="462C6CAB">
      <w:pPr>
        <w:pStyle w:val="2"/>
        <w:spacing w:beforeLines="50" w:line="440" w:lineRule="exact"/>
        <w:jc w:val="left"/>
        <w:rPr>
          <w:rFonts w:hint="eastAsia" w:ascii="宋体" w:hAnsi="宋体" w:eastAsia="宋体" w:cs="宋体"/>
          <w:sz w:val="24"/>
          <w:szCs w:val="24"/>
          <w:highlight w:val="none"/>
        </w:rPr>
      </w:pPr>
      <w:bookmarkStart w:id="11" w:name="_Toc28359005"/>
      <w:bookmarkStart w:id="12" w:name="_Toc35393793"/>
      <w:bookmarkStart w:id="13" w:name="_Toc35393624"/>
      <w:bookmarkStart w:id="14" w:name="_Toc28359082"/>
      <w:r>
        <w:rPr>
          <w:rFonts w:hint="eastAsia" w:ascii="宋体" w:hAnsi="宋体" w:eastAsia="宋体" w:cs="宋体"/>
          <w:sz w:val="24"/>
          <w:szCs w:val="24"/>
          <w:highlight w:val="none"/>
        </w:rPr>
        <w:t>四、</w:t>
      </w:r>
      <w:bookmarkEnd w:id="11"/>
      <w:bookmarkEnd w:id="12"/>
      <w:bookmarkEnd w:id="13"/>
      <w:bookmarkEnd w:id="14"/>
      <w:r>
        <w:rPr>
          <w:rFonts w:hint="eastAsia" w:ascii="宋体" w:hAnsi="宋体" w:eastAsia="宋体" w:cs="宋体"/>
          <w:sz w:val="24"/>
          <w:szCs w:val="24"/>
          <w:highlight w:val="none"/>
        </w:rPr>
        <w:t>响应文件提交</w:t>
      </w:r>
    </w:p>
    <w:p w14:paraId="3D08BCE3">
      <w:pPr>
        <w:spacing w:line="440" w:lineRule="exact"/>
        <w:ind w:firstLine="240" w:firstLineChars="100"/>
        <w:rPr>
          <w:rFonts w:hint="eastAsia" w:ascii="宋体" w:hAnsi="宋体" w:eastAsia="宋体" w:cs="宋体"/>
          <w:bCs/>
          <w:sz w:val="24"/>
          <w:highlight w:val="none"/>
          <w:u w:val="single"/>
          <w:lang w:eastAsia="zh-CN"/>
        </w:rPr>
      </w:pPr>
      <w:r>
        <w:rPr>
          <w:rFonts w:hint="eastAsia" w:ascii="宋体" w:hAnsi="宋体" w:eastAsia="宋体" w:cs="宋体"/>
          <w:sz w:val="24"/>
          <w:highlight w:val="none"/>
          <w:lang w:bidi="ar"/>
        </w:rPr>
        <w:t>截止时间：</w:t>
      </w:r>
      <w:r>
        <w:rPr>
          <w:rFonts w:hint="eastAsia" w:ascii="宋体" w:hAnsi="宋体" w:eastAsia="宋体" w:cs="宋体"/>
          <w:sz w:val="24"/>
          <w:highlight w:val="none"/>
          <w:u w:val="single"/>
          <w:lang w:val="en-US" w:eastAsia="zh-CN" w:bidi="ar"/>
        </w:rPr>
        <w:t>2024</w:t>
      </w:r>
      <w:r>
        <w:rPr>
          <w:rFonts w:hint="eastAsia" w:ascii="宋体" w:hAnsi="宋体" w:eastAsia="宋体" w:cs="宋体"/>
          <w:bCs/>
          <w:sz w:val="24"/>
          <w:highlight w:val="none"/>
        </w:rPr>
        <w:t>年</w:t>
      </w:r>
      <w:r>
        <w:rPr>
          <w:rFonts w:hint="eastAsia" w:ascii="宋体" w:hAnsi="宋体" w:eastAsia="宋体" w:cs="宋体"/>
          <w:bCs/>
          <w:sz w:val="24"/>
          <w:highlight w:val="none"/>
          <w:u w:val="single"/>
          <w:lang w:val="en-US" w:eastAsia="zh-CN"/>
        </w:rPr>
        <w:t>12</w:t>
      </w:r>
      <w:r>
        <w:rPr>
          <w:rFonts w:hint="eastAsia" w:ascii="宋体" w:hAnsi="宋体" w:eastAsia="宋体" w:cs="宋体"/>
          <w:bCs/>
          <w:sz w:val="24"/>
          <w:highlight w:val="none"/>
        </w:rPr>
        <w:t>月</w:t>
      </w:r>
      <w:r>
        <w:rPr>
          <w:rFonts w:hint="eastAsia" w:ascii="宋体" w:hAnsi="宋体" w:eastAsia="宋体" w:cs="宋体"/>
          <w:bCs/>
          <w:sz w:val="24"/>
          <w:highlight w:val="none"/>
          <w:u w:val="single"/>
          <w:lang w:val="en-US" w:eastAsia="zh-CN"/>
        </w:rPr>
        <w:t>26</w:t>
      </w:r>
      <w:r>
        <w:rPr>
          <w:rFonts w:hint="eastAsia" w:ascii="宋体" w:hAnsi="宋体" w:eastAsia="宋体" w:cs="宋体"/>
          <w:bCs/>
          <w:sz w:val="24"/>
          <w:highlight w:val="none"/>
        </w:rPr>
        <w:t>日</w:t>
      </w:r>
      <w:r>
        <w:rPr>
          <w:rFonts w:hint="eastAsia" w:ascii="宋体" w:hAnsi="宋体" w:eastAsia="宋体" w:cs="宋体"/>
          <w:bCs/>
          <w:sz w:val="24"/>
          <w:highlight w:val="none"/>
          <w:u w:val="single"/>
          <w:lang w:val="en-US" w:eastAsia="zh-CN"/>
        </w:rPr>
        <w:t>9</w:t>
      </w:r>
      <w:r>
        <w:rPr>
          <w:rFonts w:hint="eastAsia" w:ascii="宋体" w:hAnsi="宋体" w:eastAsia="宋体" w:cs="宋体"/>
          <w:bCs/>
          <w:sz w:val="24"/>
          <w:highlight w:val="none"/>
          <w:u w:val="none"/>
          <w:lang w:val="en-US" w:eastAsia="zh-CN"/>
        </w:rPr>
        <w:t>点</w:t>
      </w:r>
      <w:r>
        <w:rPr>
          <w:rFonts w:hint="eastAsia" w:ascii="宋体" w:hAnsi="宋体" w:eastAsia="宋体" w:cs="宋体"/>
          <w:bCs/>
          <w:sz w:val="24"/>
          <w:highlight w:val="none"/>
          <w:u w:val="single"/>
          <w:lang w:val="en-US" w:eastAsia="zh-CN"/>
        </w:rPr>
        <w:t>30</w:t>
      </w:r>
      <w:r>
        <w:rPr>
          <w:rFonts w:hint="eastAsia" w:ascii="宋体" w:hAnsi="宋体" w:eastAsia="宋体" w:cs="宋体"/>
          <w:bCs/>
          <w:sz w:val="24"/>
          <w:highlight w:val="none"/>
        </w:rPr>
        <w:t>分（北京时间）</w:t>
      </w:r>
      <w:r>
        <w:rPr>
          <w:rFonts w:hint="eastAsia" w:ascii="宋体" w:hAnsi="宋体" w:eastAsia="宋体" w:cs="宋体"/>
          <w:bCs/>
          <w:sz w:val="24"/>
          <w:highlight w:val="none"/>
          <w:lang w:eastAsia="zh-CN"/>
        </w:rPr>
        <w:t>。</w:t>
      </w:r>
    </w:p>
    <w:p w14:paraId="2521D065">
      <w:pPr>
        <w:spacing w:line="440" w:lineRule="exact"/>
        <w:ind w:firstLine="240" w:firstLineChars="1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bidi="ar"/>
        </w:rPr>
        <w:t>地点：</w:t>
      </w:r>
      <w:r>
        <w:rPr>
          <w:rFonts w:hint="eastAsia" w:ascii="宋体" w:hAnsi="宋体" w:eastAsia="宋体" w:cs="宋体"/>
          <w:sz w:val="24"/>
          <w:szCs w:val="24"/>
          <w:u w:val="single"/>
          <w:lang w:eastAsia="zh-CN" w:bidi="ar"/>
        </w:rPr>
        <w:t>北京市西城区西直门内大街275号6层西城区公共资源交易平台</w:t>
      </w:r>
      <w:r>
        <w:rPr>
          <w:rFonts w:hint="eastAsia" w:ascii="宋体" w:hAnsi="宋体" w:eastAsia="宋体" w:cs="宋体"/>
          <w:sz w:val="24"/>
          <w:szCs w:val="24"/>
          <w:highlight w:val="none"/>
          <w:u w:val="single"/>
          <w:lang w:eastAsia="zh-CN" w:bidi="ar"/>
        </w:rPr>
        <w:t>第</w:t>
      </w:r>
      <w:r>
        <w:rPr>
          <w:rFonts w:hint="eastAsia" w:ascii="宋体" w:hAnsi="宋体" w:eastAsia="宋体" w:cs="宋体"/>
          <w:sz w:val="24"/>
          <w:szCs w:val="24"/>
          <w:highlight w:val="none"/>
          <w:u w:val="single"/>
          <w:lang w:val="en-US" w:eastAsia="zh-CN" w:bidi="ar"/>
        </w:rPr>
        <w:t>一竞谈</w:t>
      </w:r>
      <w:r>
        <w:rPr>
          <w:rFonts w:hint="eastAsia" w:ascii="宋体" w:hAnsi="宋体" w:eastAsia="宋体" w:cs="宋体"/>
          <w:sz w:val="24"/>
          <w:szCs w:val="24"/>
          <w:highlight w:val="none"/>
          <w:u w:val="single"/>
          <w:lang w:eastAsia="zh-CN" w:bidi="ar"/>
        </w:rPr>
        <w:t>室</w:t>
      </w:r>
      <w:r>
        <w:rPr>
          <w:rFonts w:hint="eastAsia" w:ascii="宋体" w:hAnsi="宋体" w:eastAsia="宋体" w:cs="宋体"/>
          <w:sz w:val="24"/>
          <w:szCs w:val="24"/>
          <w:u w:val="single"/>
          <w:lang w:eastAsia="zh-CN" w:bidi="ar"/>
        </w:rPr>
        <w:t>，实际以现场大屏幕为准。</w:t>
      </w:r>
    </w:p>
    <w:p w14:paraId="0A0DE285">
      <w:pPr>
        <w:pStyle w:val="2"/>
        <w:spacing w:beforeLines="5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14:paraId="2E3C7582">
      <w:pPr>
        <w:spacing w:line="440" w:lineRule="exact"/>
        <w:ind w:firstLine="240" w:firstLineChars="100"/>
        <w:rPr>
          <w:rFonts w:hint="eastAsia" w:ascii="宋体" w:hAnsi="宋体" w:eastAsia="宋体" w:cs="宋体"/>
          <w:bCs/>
          <w:sz w:val="24"/>
          <w:highlight w:val="none"/>
          <w:u w:val="single"/>
          <w:lang w:eastAsia="zh-CN"/>
        </w:rPr>
      </w:pPr>
      <w:bookmarkStart w:id="15" w:name="_Toc28359084"/>
      <w:bookmarkStart w:id="16" w:name="_Toc35393794"/>
      <w:bookmarkStart w:id="17" w:name="_Toc35393625"/>
      <w:bookmarkStart w:id="18" w:name="_Toc28359007"/>
      <w:r>
        <w:rPr>
          <w:rFonts w:hint="eastAsia" w:ascii="宋体" w:hAnsi="宋体" w:eastAsia="宋体" w:cs="宋体"/>
          <w:sz w:val="24"/>
          <w:highlight w:val="none"/>
          <w:lang w:bidi="ar"/>
        </w:rPr>
        <w:t>时间：</w:t>
      </w:r>
      <w:r>
        <w:rPr>
          <w:rFonts w:hint="eastAsia" w:ascii="宋体" w:hAnsi="宋体" w:eastAsia="宋体" w:cs="宋体"/>
          <w:sz w:val="24"/>
          <w:highlight w:val="none"/>
          <w:u w:val="single"/>
          <w:lang w:val="en-US" w:eastAsia="zh-CN" w:bidi="ar"/>
        </w:rPr>
        <w:t>2024</w:t>
      </w:r>
      <w:r>
        <w:rPr>
          <w:rFonts w:hint="eastAsia" w:ascii="宋体" w:hAnsi="宋体" w:eastAsia="宋体" w:cs="宋体"/>
          <w:bCs/>
          <w:sz w:val="24"/>
          <w:highlight w:val="none"/>
        </w:rPr>
        <w:t>年</w:t>
      </w:r>
      <w:r>
        <w:rPr>
          <w:rFonts w:hint="eastAsia" w:ascii="宋体" w:hAnsi="宋体" w:eastAsia="宋体" w:cs="宋体"/>
          <w:bCs/>
          <w:sz w:val="24"/>
          <w:highlight w:val="none"/>
          <w:u w:val="single"/>
          <w:lang w:val="en-US" w:eastAsia="zh-CN"/>
        </w:rPr>
        <w:t>12</w:t>
      </w:r>
      <w:r>
        <w:rPr>
          <w:rFonts w:hint="eastAsia" w:ascii="宋体" w:hAnsi="宋体" w:eastAsia="宋体" w:cs="宋体"/>
          <w:bCs/>
          <w:sz w:val="24"/>
          <w:highlight w:val="none"/>
        </w:rPr>
        <w:t>月</w:t>
      </w:r>
      <w:r>
        <w:rPr>
          <w:rFonts w:hint="eastAsia" w:ascii="宋体" w:hAnsi="宋体" w:eastAsia="宋体" w:cs="宋体"/>
          <w:bCs/>
          <w:sz w:val="24"/>
          <w:highlight w:val="none"/>
          <w:u w:val="single"/>
          <w:lang w:val="en-US" w:eastAsia="zh-CN"/>
        </w:rPr>
        <w:t>26</w:t>
      </w:r>
      <w:r>
        <w:rPr>
          <w:rFonts w:hint="eastAsia" w:ascii="宋体" w:hAnsi="宋体" w:eastAsia="宋体" w:cs="宋体"/>
          <w:bCs/>
          <w:sz w:val="24"/>
          <w:highlight w:val="none"/>
        </w:rPr>
        <w:t>日</w:t>
      </w:r>
      <w:r>
        <w:rPr>
          <w:rFonts w:hint="eastAsia" w:ascii="宋体" w:hAnsi="宋体" w:eastAsia="宋体" w:cs="宋体"/>
          <w:bCs/>
          <w:sz w:val="24"/>
          <w:highlight w:val="none"/>
          <w:u w:val="single"/>
          <w:lang w:val="en-US" w:eastAsia="zh-CN"/>
        </w:rPr>
        <w:t>9</w:t>
      </w:r>
      <w:r>
        <w:rPr>
          <w:rFonts w:hint="eastAsia" w:ascii="宋体" w:hAnsi="宋体" w:eastAsia="宋体" w:cs="宋体"/>
          <w:bCs/>
          <w:sz w:val="24"/>
          <w:highlight w:val="none"/>
          <w:u w:val="none"/>
          <w:lang w:val="en-US" w:eastAsia="zh-CN"/>
        </w:rPr>
        <w:t>点</w:t>
      </w:r>
      <w:r>
        <w:rPr>
          <w:rFonts w:hint="eastAsia" w:ascii="宋体" w:hAnsi="宋体" w:eastAsia="宋体" w:cs="宋体"/>
          <w:bCs/>
          <w:sz w:val="24"/>
          <w:highlight w:val="none"/>
          <w:u w:val="single"/>
          <w:lang w:val="en-US" w:eastAsia="zh-CN"/>
        </w:rPr>
        <w:t>30</w:t>
      </w:r>
      <w:r>
        <w:rPr>
          <w:rFonts w:hint="eastAsia" w:ascii="宋体" w:hAnsi="宋体" w:eastAsia="宋体" w:cs="宋体"/>
          <w:bCs/>
          <w:sz w:val="24"/>
          <w:highlight w:val="none"/>
        </w:rPr>
        <w:t>分（北京时间）</w:t>
      </w:r>
      <w:r>
        <w:rPr>
          <w:rFonts w:hint="eastAsia" w:ascii="宋体" w:hAnsi="宋体" w:eastAsia="宋体" w:cs="宋体"/>
          <w:bCs/>
          <w:sz w:val="24"/>
          <w:highlight w:val="none"/>
          <w:lang w:eastAsia="zh-CN"/>
        </w:rPr>
        <w:t>。</w:t>
      </w:r>
    </w:p>
    <w:p w14:paraId="11251FA3">
      <w:pPr>
        <w:spacing w:line="440" w:lineRule="exact"/>
        <w:ind w:firstLine="240" w:firstLineChars="100"/>
        <w:rPr>
          <w:rFonts w:hint="eastAsia" w:ascii="宋体" w:hAnsi="宋体" w:eastAsia="宋体" w:cs="宋体"/>
          <w:sz w:val="24"/>
          <w:highlight w:val="none"/>
          <w:lang w:val="en-US" w:eastAsia="zh-CN" w:bidi="ar"/>
        </w:rPr>
      </w:pPr>
      <w:r>
        <w:rPr>
          <w:rFonts w:hint="eastAsia" w:ascii="宋体" w:hAnsi="宋体" w:eastAsia="宋体" w:cs="宋体"/>
          <w:sz w:val="24"/>
          <w:highlight w:val="none"/>
          <w:lang w:bidi="ar"/>
        </w:rPr>
        <w:t>地点：</w:t>
      </w:r>
      <w:r>
        <w:rPr>
          <w:rFonts w:hint="eastAsia" w:ascii="宋体" w:hAnsi="宋体" w:eastAsia="宋体" w:cs="宋体"/>
          <w:sz w:val="24"/>
          <w:szCs w:val="24"/>
          <w:u w:val="single"/>
          <w:lang w:eastAsia="zh-CN" w:bidi="ar"/>
        </w:rPr>
        <w:t>北京市西城区西直门内大街275号6层西城区公共资源交易平台</w:t>
      </w:r>
      <w:r>
        <w:rPr>
          <w:rFonts w:hint="eastAsia" w:ascii="宋体" w:hAnsi="宋体" w:eastAsia="宋体" w:cs="宋体"/>
          <w:sz w:val="24"/>
          <w:szCs w:val="24"/>
          <w:highlight w:val="none"/>
          <w:u w:val="single"/>
          <w:lang w:eastAsia="zh-CN" w:bidi="ar"/>
        </w:rPr>
        <w:t>第</w:t>
      </w:r>
      <w:r>
        <w:rPr>
          <w:rFonts w:hint="eastAsia" w:ascii="宋体" w:hAnsi="宋体" w:eastAsia="宋体" w:cs="宋体"/>
          <w:sz w:val="24"/>
          <w:szCs w:val="24"/>
          <w:highlight w:val="none"/>
          <w:u w:val="single"/>
          <w:lang w:val="en-US" w:eastAsia="zh-CN" w:bidi="ar"/>
        </w:rPr>
        <w:t>一竞谈</w:t>
      </w:r>
      <w:r>
        <w:rPr>
          <w:rFonts w:hint="eastAsia" w:ascii="宋体" w:hAnsi="宋体" w:eastAsia="宋体" w:cs="宋体"/>
          <w:sz w:val="24"/>
          <w:szCs w:val="24"/>
          <w:highlight w:val="none"/>
          <w:u w:val="single"/>
          <w:lang w:eastAsia="zh-CN" w:bidi="ar"/>
        </w:rPr>
        <w:t>室</w:t>
      </w:r>
      <w:r>
        <w:rPr>
          <w:rFonts w:hint="eastAsia" w:ascii="宋体" w:hAnsi="宋体" w:eastAsia="宋体" w:cs="宋体"/>
          <w:sz w:val="24"/>
          <w:szCs w:val="24"/>
          <w:u w:val="single"/>
          <w:lang w:eastAsia="zh-CN" w:bidi="ar"/>
        </w:rPr>
        <w:t>，实际以现场大屏幕为准。</w:t>
      </w:r>
    </w:p>
    <w:bookmarkEnd w:id="15"/>
    <w:bookmarkEnd w:id="16"/>
    <w:bookmarkEnd w:id="17"/>
    <w:bookmarkEnd w:id="18"/>
    <w:p w14:paraId="5D7FD5E1">
      <w:pPr>
        <w:pStyle w:val="2"/>
        <w:spacing w:beforeLines="50"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六、公告期限</w:t>
      </w:r>
    </w:p>
    <w:p w14:paraId="3F709F25">
      <w:pPr>
        <w:spacing w:line="440" w:lineRule="exact"/>
        <w:ind w:firstLine="240" w:firstLineChars="100"/>
        <w:rPr>
          <w:rFonts w:hint="eastAsia" w:ascii="宋体" w:hAnsi="宋体" w:eastAsia="宋体" w:cs="宋体"/>
          <w:kern w:val="0"/>
          <w:sz w:val="24"/>
          <w:highlight w:val="green"/>
        </w:rPr>
      </w:pPr>
      <w:r>
        <w:rPr>
          <w:rFonts w:hint="eastAsia" w:ascii="宋体" w:hAnsi="宋体" w:eastAsia="宋体" w:cs="宋体"/>
          <w:sz w:val="24"/>
          <w:highlight w:val="none"/>
          <w:lang w:bidi="ar"/>
        </w:rPr>
        <w:t>自本公告发布之日起3个工作日。</w:t>
      </w:r>
    </w:p>
    <w:p w14:paraId="33B2DDA1">
      <w:pPr>
        <w:pStyle w:val="2"/>
        <w:spacing w:beforeLines="50" w:line="440" w:lineRule="exact"/>
        <w:jc w:val="left"/>
        <w:rPr>
          <w:rFonts w:hint="eastAsia" w:ascii="宋体" w:hAnsi="宋体" w:eastAsia="宋体" w:cs="宋体"/>
          <w:sz w:val="24"/>
          <w:szCs w:val="24"/>
          <w:highlight w:val="none"/>
        </w:rPr>
      </w:pPr>
      <w:bookmarkStart w:id="19" w:name="_Toc35393626"/>
      <w:bookmarkStart w:id="20" w:name="_Toc35393795"/>
      <w:r>
        <w:rPr>
          <w:rFonts w:hint="eastAsia" w:ascii="宋体" w:hAnsi="宋体" w:eastAsia="宋体" w:cs="宋体"/>
          <w:sz w:val="24"/>
          <w:szCs w:val="24"/>
          <w:highlight w:val="none"/>
        </w:rPr>
        <w:t>七、其他补充事宜</w:t>
      </w:r>
      <w:bookmarkEnd w:id="19"/>
      <w:bookmarkEnd w:id="20"/>
    </w:p>
    <w:p w14:paraId="21AA45E4">
      <w:pPr>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宋体" w:hAnsi="宋体" w:eastAsia="宋体" w:cs="宋体"/>
          <w:b w:val="0"/>
          <w:bCs/>
          <w:sz w:val="24"/>
          <w:szCs w:val="24"/>
        </w:rPr>
      </w:pPr>
      <w:bookmarkStart w:id="21" w:name="_Toc28359008"/>
      <w:bookmarkStart w:id="22" w:name="_Toc35393796"/>
      <w:bookmarkStart w:id="23" w:name="_Toc28359085"/>
      <w:bookmarkStart w:id="24" w:name="_Toc35393627"/>
      <w:r>
        <w:rPr>
          <w:rFonts w:hint="eastAsia" w:ascii="宋体" w:hAnsi="宋体" w:eastAsia="宋体" w:cs="宋体"/>
          <w:b w:val="0"/>
          <w:bCs/>
          <w:kern w:val="2"/>
          <w:sz w:val="24"/>
          <w:szCs w:val="24"/>
          <w:lang w:val="en-US" w:eastAsia="zh-CN" w:bidi="ar-SA"/>
        </w:rPr>
        <w:t>1.</w:t>
      </w:r>
      <w:r>
        <w:rPr>
          <w:rFonts w:hint="eastAsia" w:ascii="宋体" w:hAnsi="宋体" w:eastAsia="宋体" w:cs="宋体"/>
          <w:b w:val="0"/>
          <w:bCs/>
          <w:sz w:val="24"/>
          <w:szCs w:val="24"/>
        </w:rPr>
        <w:t>本项目需要落实的政府采购政策</w:t>
      </w:r>
    </w:p>
    <w:p w14:paraId="3565F8EB">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b w:val="0"/>
          <w:kern w:val="2"/>
          <w:sz w:val="24"/>
          <w:szCs w:val="24"/>
          <w:u w:val="single"/>
          <w:lang w:val="en-US" w:eastAsia="zh-CN" w:bidi="ar-SA"/>
        </w:rPr>
      </w:pPr>
      <w:r>
        <w:rPr>
          <w:rFonts w:hint="eastAsia" w:ascii="宋体" w:hAnsi="宋体" w:eastAsia="宋体" w:cs="宋体"/>
          <w:b w:val="0"/>
          <w:kern w:val="2"/>
          <w:sz w:val="24"/>
          <w:szCs w:val="24"/>
          <w:u w:val="single"/>
          <w:lang w:val="en-US" w:eastAsia="zh-CN" w:bidi="ar-SA"/>
        </w:rPr>
        <w:t>（1）节能产品强制采购；</w:t>
      </w:r>
    </w:p>
    <w:p w14:paraId="30A07FCC">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b w:val="0"/>
          <w:kern w:val="2"/>
          <w:sz w:val="24"/>
          <w:szCs w:val="24"/>
          <w:u w:val="single"/>
          <w:lang w:val="en-US" w:eastAsia="zh-CN" w:bidi="ar-SA"/>
        </w:rPr>
      </w:pPr>
      <w:r>
        <w:rPr>
          <w:rFonts w:hint="eastAsia" w:ascii="宋体" w:hAnsi="宋体" w:eastAsia="宋体" w:cs="宋体"/>
          <w:b w:val="0"/>
          <w:kern w:val="2"/>
          <w:sz w:val="24"/>
          <w:szCs w:val="24"/>
          <w:u w:val="single"/>
          <w:lang w:val="en-US" w:eastAsia="zh-CN" w:bidi="ar-SA"/>
        </w:rPr>
        <w:t>（2）节能产品、环境标志产品优先采购；</w:t>
      </w:r>
    </w:p>
    <w:p w14:paraId="352554A4">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b w:val="0"/>
          <w:kern w:val="2"/>
          <w:sz w:val="24"/>
          <w:szCs w:val="24"/>
          <w:u w:val="single"/>
          <w:lang w:val="en-US" w:eastAsia="zh-CN" w:bidi="ar-SA"/>
        </w:rPr>
      </w:pPr>
      <w:r>
        <w:rPr>
          <w:rFonts w:hint="eastAsia" w:ascii="宋体" w:hAnsi="宋体" w:eastAsia="宋体" w:cs="宋体"/>
          <w:b w:val="0"/>
          <w:kern w:val="2"/>
          <w:sz w:val="24"/>
          <w:szCs w:val="24"/>
          <w:u w:val="single"/>
          <w:lang w:val="en-US" w:eastAsia="zh-CN" w:bidi="ar-SA"/>
        </w:rPr>
        <w:t>（3）政府采购促进中小企业发展；</w:t>
      </w:r>
    </w:p>
    <w:p w14:paraId="3433400E">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b w:val="0"/>
          <w:kern w:val="2"/>
          <w:sz w:val="24"/>
          <w:szCs w:val="24"/>
          <w:u w:val="single"/>
          <w:lang w:val="en-US" w:eastAsia="zh-CN" w:bidi="ar-SA"/>
        </w:rPr>
      </w:pPr>
      <w:r>
        <w:rPr>
          <w:rFonts w:hint="eastAsia" w:ascii="宋体" w:hAnsi="宋体" w:eastAsia="宋体" w:cs="宋体"/>
          <w:b w:val="0"/>
          <w:kern w:val="2"/>
          <w:sz w:val="24"/>
          <w:szCs w:val="24"/>
          <w:u w:val="single"/>
          <w:lang w:val="en-US" w:eastAsia="zh-CN" w:bidi="ar-SA"/>
        </w:rPr>
        <w:t>（4）政府采购支持监狱企业发展；</w:t>
      </w:r>
    </w:p>
    <w:p w14:paraId="74847651">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b w:val="0"/>
          <w:kern w:val="2"/>
          <w:sz w:val="24"/>
          <w:szCs w:val="24"/>
          <w:u w:val="single"/>
          <w:lang w:val="en-US" w:eastAsia="zh-CN" w:bidi="ar-SA"/>
        </w:rPr>
      </w:pPr>
      <w:r>
        <w:rPr>
          <w:rFonts w:hint="eastAsia" w:ascii="宋体" w:hAnsi="宋体" w:eastAsia="宋体" w:cs="宋体"/>
          <w:b w:val="0"/>
          <w:kern w:val="2"/>
          <w:sz w:val="24"/>
          <w:szCs w:val="24"/>
          <w:u w:val="single"/>
          <w:lang w:val="en-US" w:eastAsia="zh-CN" w:bidi="ar-SA"/>
        </w:rPr>
        <w:t>（5）政府采购促进残疾人就业；</w:t>
      </w:r>
    </w:p>
    <w:p w14:paraId="472F240C">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b w:val="0"/>
          <w:kern w:val="2"/>
          <w:sz w:val="24"/>
          <w:szCs w:val="24"/>
          <w:u w:val="single"/>
          <w:lang w:val="en-US" w:eastAsia="zh-CN" w:bidi="ar-SA"/>
        </w:rPr>
      </w:pPr>
      <w:r>
        <w:rPr>
          <w:rFonts w:hint="eastAsia" w:ascii="宋体" w:hAnsi="宋体" w:eastAsia="宋体" w:cs="宋体"/>
          <w:b w:val="0"/>
          <w:kern w:val="2"/>
          <w:sz w:val="24"/>
          <w:szCs w:val="24"/>
          <w:u w:val="single"/>
          <w:lang w:val="en-US" w:eastAsia="zh-CN" w:bidi="ar-SA"/>
        </w:rPr>
        <w:t>（6）政府采购扶持贫困地区；</w:t>
      </w:r>
    </w:p>
    <w:p w14:paraId="4E081640">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b w:val="0"/>
          <w:kern w:val="2"/>
          <w:sz w:val="24"/>
          <w:szCs w:val="24"/>
          <w:u w:val="single"/>
          <w:lang w:val="en-US" w:eastAsia="zh-CN" w:bidi="ar-SA"/>
        </w:rPr>
      </w:pPr>
      <w:r>
        <w:rPr>
          <w:rFonts w:hint="eastAsia" w:ascii="宋体" w:hAnsi="宋体" w:eastAsia="宋体" w:cs="宋体"/>
          <w:b w:val="0"/>
          <w:kern w:val="2"/>
          <w:sz w:val="24"/>
          <w:szCs w:val="24"/>
          <w:u w:val="single"/>
          <w:lang w:val="en-US" w:eastAsia="zh-CN" w:bidi="ar-SA"/>
        </w:rPr>
        <w:t>（7）政府采购信用担保；</w:t>
      </w:r>
    </w:p>
    <w:p w14:paraId="7583547E">
      <w:pPr>
        <w:pageBreakBefore w:val="0"/>
        <w:widowControl w:val="0"/>
        <w:numPr>
          <w:ilvl w:val="0"/>
          <w:numId w:val="0"/>
        </w:numPr>
        <w:kinsoku/>
        <w:wordWrap/>
        <w:overflowPunct/>
        <w:topLinePunct w:val="0"/>
        <w:bidi w:val="0"/>
        <w:snapToGrid/>
        <w:spacing w:line="360" w:lineRule="auto"/>
        <w:ind w:firstLine="420" w:firstLineChars="0"/>
        <w:textAlignment w:val="auto"/>
        <w:rPr>
          <w:rFonts w:hint="eastAsia" w:ascii="宋体" w:hAnsi="宋体" w:eastAsia="宋体" w:cs="宋体"/>
          <w:b w:val="0"/>
          <w:kern w:val="2"/>
          <w:sz w:val="24"/>
          <w:szCs w:val="24"/>
          <w:u w:val="single"/>
          <w:lang w:val="en-US" w:eastAsia="zh-CN" w:bidi="ar-SA"/>
        </w:rPr>
      </w:pPr>
      <w:r>
        <w:rPr>
          <w:rFonts w:hint="eastAsia" w:ascii="宋体" w:hAnsi="宋体" w:eastAsia="宋体" w:cs="宋体"/>
          <w:b w:val="0"/>
          <w:kern w:val="2"/>
          <w:sz w:val="24"/>
          <w:szCs w:val="24"/>
          <w:u w:val="single"/>
          <w:lang w:val="en-US" w:eastAsia="zh-CN" w:bidi="ar-SA"/>
        </w:rPr>
        <w:t>（8）进口产品管理、进口产品规定：依据财政部关于印发《政府采购进口产品管理办法》的通知（财库〔2007〕119号）的规定。</w:t>
      </w:r>
    </w:p>
    <w:p w14:paraId="68EB4B5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bidi="ar"/>
        </w:rPr>
      </w:pPr>
      <w:r>
        <w:rPr>
          <w:rFonts w:hint="eastAsia" w:ascii="宋体" w:hAnsi="宋体" w:eastAsia="宋体" w:cs="宋体"/>
          <w:kern w:val="0"/>
          <w:sz w:val="24"/>
          <w:szCs w:val="24"/>
          <w:lang w:bidi="ar"/>
        </w:rPr>
        <w:t>2.</w:t>
      </w:r>
      <w:r>
        <w:rPr>
          <w:rFonts w:hint="eastAsia" w:ascii="宋体" w:hAnsi="宋体" w:eastAsia="宋体" w:cs="宋体"/>
          <w:sz w:val="24"/>
          <w:szCs w:val="24"/>
          <w:lang w:bidi="ar"/>
        </w:rPr>
        <w:t>本项目采用</w:t>
      </w:r>
      <w:r>
        <w:rPr>
          <w:rFonts w:hint="eastAsia" w:ascii="宋体" w:hAnsi="宋体" w:eastAsia="宋体" w:cs="宋体"/>
          <w:b/>
          <w:bCs/>
          <w:sz w:val="24"/>
          <w:szCs w:val="24"/>
          <w:lang w:bidi="ar"/>
        </w:rPr>
        <w:t>部分流程电子化采购方式</w:t>
      </w:r>
      <w:r>
        <w:rPr>
          <w:rFonts w:hint="eastAsia" w:ascii="宋体" w:hAnsi="宋体" w:eastAsia="宋体" w:cs="宋体"/>
          <w:sz w:val="24"/>
          <w:szCs w:val="24"/>
          <w:lang w:bidi="ar"/>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A42B7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CA 数字证书服务热线 010-58511086</w:t>
      </w:r>
    </w:p>
    <w:p w14:paraId="11E803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电子营业执照服务热线 400-699-7000</w:t>
      </w:r>
    </w:p>
    <w:p w14:paraId="67F75E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技术支持服务热线 010-86483801</w:t>
      </w:r>
    </w:p>
    <w:p w14:paraId="05DDC4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2.1办理CA数字证书或电子营业执照</w:t>
      </w:r>
    </w:p>
    <w:p w14:paraId="78175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供应商登录北京市政府采购电子交易平台查阅 “用户指南”—“操作指南”—“市场主体CA办理操作流程指引”</w:t>
      </w:r>
      <w:r>
        <w:rPr>
          <w:rFonts w:hint="eastAsia" w:ascii="宋体" w:hAnsi="宋体" w:eastAsia="宋体" w:cs="宋体"/>
          <w:sz w:val="24"/>
          <w:szCs w:val="24"/>
          <w:lang w:val="en-US" w:eastAsia="zh-CN" w:bidi="ar"/>
        </w:rPr>
        <w:t>/“电子营业执照使用指南”</w:t>
      </w:r>
      <w:r>
        <w:rPr>
          <w:rFonts w:hint="eastAsia" w:ascii="宋体" w:hAnsi="宋体" w:eastAsia="宋体" w:cs="宋体"/>
          <w:sz w:val="24"/>
          <w:szCs w:val="24"/>
          <w:lang w:bidi="ar"/>
        </w:rPr>
        <w:t>，按照程序要求办理。</w:t>
      </w:r>
    </w:p>
    <w:p w14:paraId="0C7237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2.2注册</w:t>
      </w:r>
    </w:p>
    <w:p w14:paraId="36517B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供应商登录北京市政府采购电子交易平台“用户指南”—“操作指南”—“市场主体注册入库操作流程指引”进行自助注册绑定。</w:t>
      </w:r>
    </w:p>
    <w:p w14:paraId="404A2E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2.3驱动、客户端下载</w:t>
      </w:r>
    </w:p>
    <w:p w14:paraId="4B4A65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供应商登录北京市政府采购电子交易平台“用户指南”—“工具下载”—“招标采购系统文件驱动安装包”下载相关驱动。</w:t>
      </w:r>
    </w:p>
    <w:p w14:paraId="248FDD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2.4 获取电子</w:t>
      </w:r>
      <w:r>
        <w:rPr>
          <w:rFonts w:hint="eastAsia" w:ascii="宋体" w:hAnsi="宋体" w:eastAsia="宋体" w:cs="宋体"/>
          <w:sz w:val="24"/>
          <w:szCs w:val="24"/>
          <w:lang w:val="en-US" w:eastAsia="zh-CN" w:bidi="ar"/>
        </w:rPr>
        <w:t>竞争性</w:t>
      </w:r>
      <w:r>
        <w:rPr>
          <w:rFonts w:hint="eastAsia" w:ascii="宋体" w:hAnsi="宋体" w:eastAsia="宋体" w:cs="宋体"/>
          <w:sz w:val="24"/>
          <w:szCs w:val="24"/>
          <w:lang w:bidi="ar"/>
        </w:rPr>
        <w:t>磋商文件</w:t>
      </w:r>
    </w:p>
    <w:p w14:paraId="77AD69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bidi="ar"/>
        </w:rPr>
        <w:t>供应商</w:t>
      </w:r>
      <w:r>
        <w:rPr>
          <w:rFonts w:hint="eastAsia" w:ascii="宋体" w:hAnsi="宋体" w:eastAsia="宋体" w:cs="宋体"/>
          <w:sz w:val="24"/>
          <w:szCs w:val="24"/>
          <w:lang w:val="en-US" w:eastAsia="zh-CN" w:bidi="ar"/>
        </w:rPr>
        <w:t>使用</w:t>
      </w:r>
      <w:r>
        <w:rPr>
          <w:rFonts w:hint="eastAsia" w:ascii="宋体" w:hAnsi="宋体" w:eastAsia="宋体" w:cs="宋体"/>
          <w:sz w:val="24"/>
          <w:szCs w:val="24"/>
          <w:lang w:bidi="ar"/>
        </w:rPr>
        <w:t>CA数字证书或电子营业执照登录北京市政府采购电子交易平台获取电子</w:t>
      </w:r>
      <w:r>
        <w:rPr>
          <w:rFonts w:hint="eastAsia" w:ascii="宋体" w:hAnsi="宋体" w:eastAsia="宋体" w:cs="宋体"/>
          <w:sz w:val="24"/>
          <w:szCs w:val="24"/>
          <w:lang w:val="en-US" w:eastAsia="zh-CN" w:bidi="ar"/>
        </w:rPr>
        <w:t>竞争性</w:t>
      </w:r>
      <w:r>
        <w:rPr>
          <w:rFonts w:hint="eastAsia" w:ascii="宋体" w:hAnsi="宋体" w:eastAsia="宋体" w:cs="宋体"/>
          <w:sz w:val="24"/>
          <w:szCs w:val="24"/>
          <w:lang w:bidi="ar"/>
        </w:rPr>
        <w:t>磋商文件。未在规定期限内通过北京市政府采购电子交易平台获取磋商文件的</w:t>
      </w:r>
      <w:r>
        <w:rPr>
          <w:rFonts w:hint="eastAsia" w:ascii="宋体" w:hAnsi="宋体" w:eastAsia="宋体" w:cs="宋体"/>
          <w:b/>
          <w:bCs/>
          <w:sz w:val="24"/>
          <w:szCs w:val="24"/>
          <w:lang w:bidi="ar"/>
        </w:rPr>
        <w:t>响应无效</w:t>
      </w:r>
      <w:r>
        <w:rPr>
          <w:rFonts w:hint="eastAsia" w:ascii="宋体" w:hAnsi="宋体" w:eastAsia="宋体" w:cs="宋体"/>
          <w:sz w:val="24"/>
          <w:szCs w:val="24"/>
          <w:lang w:bidi="ar"/>
        </w:rPr>
        <w:t>。</w:t>
      </w:r>
    </w:p>
    <w:p w14:paraId="55674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bidi="ar"/>
        </w:rPr>
        <w:t>备注：本项目北京市政府采购电子交易平台为</w:t>
      </w:r>
      <w:r>
        <w:rPr>
          <w:rFonts w:hint="eastAsia" w:ascii="宋体" w:hAnsi="宋体" w:eastAsia="宋体" w:cs="宋体"/>
          <w:b/>
          <w:sz w:val="24"/>
          <w:szCs w:val="24"/>
          <w:lang w:bidi="ar"/>
        </w:rPr>
        <w:t>线上线下相结合</w:t>
      </w:r>
      <w:r>
        <w:rPr>
          <w:rFonts w:hint="eastAsia" w:ascii="宋体" w:hAnsi="宋体" w:eastAsia="宋体" w:cs="宋体"/>
          <w:bCs/>
          <w:sz w:val="24"/>
          <w:szCs w:val="24"/>
          <w:lang w:bidi="ar"/>
        </w:rPr>
        <w:t>，电子版</w:t>
      </w:r>
      <w:r>
        <w:rPr>
          <w:rFonts w:hint="eastAsia" w:ascii="宋体" w:hAnsi="宋体" w:eastAsia="宋体" w:cs="宋体"/>
          <w:bCs/>
          <w:sz w:val="24"/>
          <w:szCs w:val="24"/>
          <w:lang w:val="en-US" w:eastAsia="zh-CN" w:bidi="ar"/>
        </w:rPr>
        <w:t>竞争性</w:t>
      </w:r>
      <w:r>
        <w:rPr>
          <w:rFonts w:hint="eastAsia" w:ascii="宋体" w:hAnsi="宋体" w:eastAsia="宋体" w:cs="宋体"/>
          <w:bCs/>
          <w:sz w:val="24"/>
          <w:szCs w:val="24"/>
          <w:lang w:bidi="ar"/>
        </w:rPr>
        <w:t>磋商文件下载后，需供应商递交</w:t>
      </w:r>
      <w:r>
        <w:rPr>
          <w:rFonts w:hint="eastAsia" w:ascii="宋体" w:hAnsi="宋体" w:eastAsia="宋体" w:cs="宋体"/>
          <w:b/>
          <w:sz w:val="24"/>
          <w:szCs w:val="24"/>
          <w:lang w:bidi="ar"/>
        </w:rPr>
        <w:t>纸质版响应文件</w:t>
      </w:r>
      <w:r>
        <w:rPr>
          <w:rFonts w:hint="eastAsia" w:ascii="宋体" w:hAnsi="宋体" w:eastAsia="宋体" w:cs="宋体"/>
          <w:bCs/>
          <w:sz w:val="24"/>
          <w:szCs w:val="24"/>
          <w:lang w:bidi="ar"/>
        </w:rPr>
        <w:t>。</w:t>
      </w:r>
    </w:p>
    <w:p w14:paraId="1AECFBA3">
      <w:pPr>
        <w:pStyle w:val="2"/>
        <w:spacing w:beforeLines="50" w:line="440" w:lineRule="exact"/>
        <w:jc w:val="left"/>
        <w:rPr>
          <w:rFonts w:hint="eastAsia" w:ascii="宋体" w:hAnsi="宋体" w:eastAsia="宋体" w:cs="宋体"/>
          <w:sz w:val="24"/>
          <w:szCs w:val="24"/>
        </w:rPr>
      </w:pPr>
      <w:r>
        <w:rPr>
          <w:rFonts w:hint="eastAsia" w:ascii="宋体" w:hAnsi="宋体" w:eastAsia="宋体" w:cs="宋体"/>
          <w:sz w:val="24"/>
          <w:szCs w:val="24"/>
        </w:rPr>
        <w:t>八、对本</w:t>
      </w:r>
      <w:r>
        <w:rPr>
          <w:rFonts w:hint="eastAsia" w:ascii="宋体" w:hAnsi="宋体" w:eastAsia="宋体" w:cs="宋体"/>
          <w:sz w:val="24"/>
          <w:szCs w:val="24"/>
          <w:lang w:val="en-US" w:eastAsia="zh-CN"/>
        </w:rPr>
        <w:t>次采购</w:t>
      </w:r>
      <w:r>
        <w:rPr>
          <w:rFonts w:hint="eastAsia" w:ascii="宋体" w:hAnsi="宋体" w:eastAsia="宋体" w:cs="宋体"/>
          <w:sz w:val="24"/>
          <w:szCs w:val="24"/>
        </w:rPr>
        <w:t>提出询问，请按以下方式联系。</w:t>
      </w:r>
      <w:bookmarkEnd w:id="21"/>
      <w:bookmarkEnd w:id="22"/>
      <w:bookmarkEnd w:id="23"/>
      <w:bookmarkEnd w:id="24"/>
    </w:p>
    <w:p w14:paraId="4FF3CA7B">
      <w:pPr>
        <w:widowControl/>
        <w:spacing w:line="440" w:lineRule="exact"/>
        <w:ind w:firstLine="241" w:firstLineChars="100"/>
        <w:jc w:val="left"/>
        <w:rPr>
          <w:rFonts w:hint="eastAsia" w:ascii="宋体" w:hAnsi="宋体" w:eastAsia="宋体" w:cs="宋体"/>
          <w:b/>
          <w:sz w:val="24"/>
        </w:rPr>
      </w:pPr>
      <w:r>
        <w:rPr>
          <w:rFonts w:hint="eastAsia" w:ascii="宋体" w:hAnsi="宋体" w:eastAsia="宋体" w:cs="宋体"/>
          <w:b/>
          <w:bCs/>
          <w:sz w:val="24"/>
          <w:lang w:val="zh-TW" w:eastAsia="zh-TW"/>
        </w:rPr>
        <w:t>1.</w:t>
      </w:r>
      <w:r>
        <w:rPr>
          <w:rFonts w:hint="eastAsia" w:ascii="宋体" w:hAnsi="宋体" w:eastAsia="宋体" w:cs="宋体"/>
          <w:b/>
          <w:sz w:val="24"/>
        </w:rPr>
        <w:t>采购人信息</w:t>
      </w:r>
    </w:p>
    <w:p w14:paraId="10C72679">
      <w:pPr>
        <w:spacing w:line="440" w:lineRule="exact"/>
        <w:ind w:firstLine="480" w:firstLineChars="200"/>
        <w:jc w:val="left"/>
        <w:rPr>
          <w:rFonts w:hint="eastAsia" w:ascii="宋体" w:hAnsi="宋体" w:eastAsia="宋体" w:cs="宋体"/>
          <w:sz w:val="24"/>
          <w:szCs w:val="24"/>
          <w:u w:val="single"/>
          <w:lang w:eastAsia="zh-CN"/>
        </w:rPr>
      </w:pPr>
      <w:bookmarkStart w:id="25" w:name="_Toc28359009"/>
      <w:bookmarkStart w:id="26" w:name="_Toc28359086"/>
      <w:r>
        <w:rPr>
          <w:rFonts w:hint="eastAsia" w:ascii="宋体" w:hAnsi="宋体" w:eastAsia="宋体" w:cs="宋体"/>
          <w:sz w:val="24"/>
          <w:szCs w:val="24"/>
        </w:rPr>
        <w:t>名    称：</w:t>
      </w:r>
      <w:r>
        <w:rPr>
          <w:rFonts w:hint="eastAsia" w:ascii="宋体" w:hAnsi="宋体" w:eastAsia="宋体" w:cs="宋体"/>
          <w:sz w:val="24"/>
          <w:szCs w:val="24"/>
          <w:u w:val="single"/>
          <w:lang w:eastAsia="zh-CN"/>
        </w:rPr>
        <w:t>北京市西城区市场监督管理局</w:t>
      </w:r>
    </w:p>
    <w:p w14:paraId="7286AF72">
      <w:pPr>
        <w:spacing w:line="440" w:lineRule="exact"/>
        <w:ind w:firstLine="480" w:firstLineChars="200"/>
        <w:jc w:val="left"/>
        <w:rPr>
          <w:rFonts w:hint="eastAsia" w:ascii="宋体" w:hAnsi="宋体" w:eastAsia="宋体" w:cs="宋体"/>
          <w:sz w:val="24"/>
          <w:szCs w:val="24"/>
          <w:u w:val="single"/>
          <w:lang w:eastAsia="zh-CN"/>
        </w:rPr>
      </w:pPr>
      <w:r>
        <w:rPr>
          <w:rFonts w:hint="eastAsia" w:ascii="宋体" w:hAnsi="宋体" w:eastAsia="宋体" w:cs="宋体"/>
          <w:sz w:val="24"/>
          <w:szCs w:val="24"/>
        </w:rPr>
        <w:t>地    址：</w:t>
      </w:r>
      <w:r>
        <w:rPr>
          <w:rFonts w:hint="eastAsia" w:ascii="宋体" w:hAnsi="宋体" w:eastAsia="宋体" w:cs="宋体"/>
          <w:sz w:val="24"/>
          <w:szCs w:val="24"/>
          <w:u w:val="single"/>
          <w:lang w:eastAsia="zh-CN"/>
        </w:rPr>
        <w:t>北京市西城区南草厂街冠英园西区5号</w:t>
      </w:r>
    </w:p>
    <w:p w14:paraId="7C9AC14B">
      <w:pPr>
        <w:spacing w:line="440" w:lineRule="exact"/>
        <w:ind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u w:val="single"/>
          <w:lang w:val="en-US" w:eastAsia="zh-CN"/>
        </w:rPr>
        <w:t>丁老师010-66503175</w:t>
      </w:r>
    </w:p>
    <w:p w14:paraId="0BE634A6">
      <w:pPr>
        <w:spacing w:line="440" w:lineRule="exact"/>
        <w:ind w:firstLine="241" w:firstLineChars="100"/>
        <w:jc w:val="left"/>
        <w:rPr>
          <w:rFonts w:hint="eastAsia" w:ascii="宋体" w:hAnsi="宋体" w:eastAsia="宋体" w:cs="宋体"/>
          <w:b/>
          <w:sz w:val="24"/>
          <w:szCs w:val="24"/>
        </w:rPr>
      </w:pPr>
      <w:r>
        <w:rPr>
          <w:rFonts w:hint="eastAsia" w:ascii="宋体" w:hAnsi="宋体" w:eastAsia="宋体" w:cs="宋体"/>
          <w:b/>
          <w:bCs/>
          <w:sz w:val="24"/>
          <w:szCs w:val="24"/>
          <w:lang w:val="zh-TW" w:eastAsia="zh-TW"/>
        </w:rPr>
        <w:t>2.</w:t>
      </w:r>
      <w:r>
        <w:rPr>
          <w:rFonts w:hint="eastAsia" w:ascii="宋体" w:hAnsi="宋体" w:eastAsia="宋体" w:cs="宋体"/>
          <w:b/>
          <w:sz w:val="24"/>
          <w:szCs w:val="24"/>
        </w:rPr>
        <w:t>采购代理机构信息</w:t>
      </w:r>
      <w:bookmarkEnd w:id="25"/>
      <w:bookmarkEnd w:id="26"/>
    </w:p>
    <w:p w14:paraId="60D4FEEB">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名    称：</w:t>
      </w:r>
      <w:r>
        <w:rPr>
          <w:rFonts w:hint="eastAsia" w:ascii="宋体" w:hAnsi="宋体" w:eastAsia="宋体" w:cs="宋体"/>
          <w:sz w:val="24"/>
          <w:szCs w:val="24"/>
          <w:u w:val="single"/>
        </w:rPr>
        <w:t>北京中外建工程管理有限公司</w:t>
      </w:r>
    </w:p>
    <w:p w14:paraId="21670AA9">
      <w:pPr>
        <w:spacing w:line="440" w:lineRule="exact"/>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地    址：</w:t>
      </w:r>
      <w:r>
        <w:rPr>
          <w:rFonts w:hint="eastAsia" w:ascii="宋体" w:hAnsi="宋体" w:eastAsia="宋体" w:cs="宋体"/>
          <w:sz w:val="24"/>
          <w:szCs w:val="24"/>
          <w:u w:val="single"/>
          <w:lang w:eastAsia="zh-CN"/>
        </w:rPr>
        <w:t>北京市丰台区福宜街5号院1号楼新时代国际中心15层</w:t>
      </w:r>
    </w:p>
    <w:p w14:paraId="60D6C8A7">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尹丽红</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王雨晖</w:t>
      </w:r>
      <w:r>
        <w:rPr>
          <w:rFonts w:hint="eastAsia" w:ascii="宋体" w:hAnsi="宋体" w:eastAsia="宋体" w:cs="宋体"/>
          <w:sz w:val="24"/>
          <w:szCs w:val="24"/>
          <w:u w:val="single"/>
        </w:rPr>
        <w:t>18</w:t>
      </w:r>
      <w:r>
        <w:rPr>
          <w:rFonts w:hint="eastAsia" w:ascii="宋体" w:hAnsi="宋体" w:eastAsia="宋体" w:cs="宋体"/>
          <w:sz w:val="24"/>
          <w:szCs w:val="24"/>
          <w:u w:val="single"/>
          <w:lang w:val="en-US" w:eastAsia="zh-CN"/>
        </w:rPr>
        <w:t>831699502</w:t>
      </w:r>
    </w:p>
    <w:p w14:paraId="7F2F0424">
      <w:pPr>
        <w:spacing w:line="44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rPr>
        <w:t>3.项目联系方式</w:t>
      </w:r>
    </w:p>
    <w:p w14:paraId="615B2264">
      <w:pPr>
        <w:pStyle w:val="4"/>
        <w:spacing w:line="440" w:lineRule="exact"/>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u w:val="single"/>
        </w:rPr>
        <w:t>尹丽红</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王雨晖</w:t>
      </w:r>
    </w:p>
    <w:p w14:paraId="406FEEB7">
      <w:pPr>
        <w:pStyle w:val="4"/>
        <w:spacing w:line="440" w:lineRule="exact"/>
        <w:ind w:firstLine="480" w:firstLineChars="200"/>
      </w:pPr>
      <w:r>
        <w:rPr>
          <w:rFonts w:hint="eastAsia" w:ascii="宋体" w:hAnsi="宋体" w:eastAsia="宋体" w:cs="宋体"/>
          <w:sz w:val="24"/>
          <w:szCs w:val="24"/>
        </w:rPr>
        <w:t>电　    话：</w:t>
      </w:r>
      <w:r>
        <w:rPr>
          <w:rFonts w:hint="eastAsia" w:ascii="宋体" w:hAnsi="宋体" w:eastAsia="宋体" w:cs="宋体"/>
          <w:sz w:val="24"/>
          <w:szCs w:val="24"/>
          <w:u w:val="single"/>
        </w:rPr>
        <w:t>18</w:t>
      </w:r>
      <w:r>
        <w:rPr>
          <w:rFonts w:hint="eastAsia" w:ascii="宋体" w:hAnsi="宋体" w:eastAsia="宋体" w:cs="宋体"/>
          <w:sz w:val="24"/>
          <w:szCs w:val="24"/>
          <w:u w:val="single"/>
          <w:lang w:val="en-US" w:eastAsia="zh-CN"/>
        </w:rPr>
        <w:t>831699502</w:t>
      </w:r>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A0553"/>
    <w:rsid w:val="0CDA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Plain Text"/>
    <w:basedOn w:val="1"/>
    <w:qFormat/>
    <w:uiPriority w:val="0"/>
    <w:rPr>
      <w:rFonts w:hint="eastAsia" w:ascii="宋体" w:hAnsi="Courier New"/>
      <w:szCs w:val="20"/>
    </w:rPr>
  </w:style>
  <w:style w:type="paragraph" w:styleId="5">
    <w:name w:val="Body Text First Indent"/>
    <w:basedOn w:val="3"/>
    <w:qFormat/>
    <w:uiPriority w:val="0"/>
    <w:pPr>
      <w:spacing w:before="0" w:after="120" w:line="240" w:lineRule="auto"/>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2024-12-13T02:08:00Z</dcterms:created>
  <dc:creator>珊珊是这个珊</dc:creator>
  <cp:lastModifiedBy>珊珊是这个珊</cp:lastModifiedBy>
  <dcterms:modified xsi:type="dcterms:W3CDTF">2024-12-13T02:09:13Z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D1597969CE0E468CBB0B99D742422BEA_11</vt:lpwstr>
  </property>
</Properties>
</file>