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/>
        <w:rPr>
          <w:rFonts w:hint="eastAsia" w:ascii="宋体"/>
          <w:b/>
          <w:sz w:val="24"/>
          <w:szCs w:val="24"/>
          <w:lang w:eastAsia="zh-CN"/>
        </w:rPr>
      </w:pPr>
      <w:r>
        <w:rPr>
          <w:rFonts w:hint="eastAsia" w:ascii="宋体"/>
          <w:b/>
          <w:sz w:val="24"/>
          <w:szCs w:val="24"/>
          <w:lang w:eastAsia="zh-CN"/>
        </w:rPr>
        <w:t>一、项目要求</w:t>
      </w:r>
    </w:p>
    <w:p>
      <w:pPr>
        <w:spacing w:line="360" w:lineRule="auto"/>
        <w:ind w:firstLine="0"/>
        <w:rPr>
          <w:rFonts w:hint="eastAsia" w:ascii="宋体"/>
          <w:b/>
          <w:sz w:val="24"/>
          <w:szCs w:val="24"/>
          <w:lang w:eastAsia="zh-CN"/>
        </w:rPr>
      </w:pPr>
      <w:r>
        <w:rPr>
          <w:rFonts w:hint="eastAsia" w:ascii="宋体"/>
          <w:b/>
          <w:sz w:val="24"/>
          <w:szCs w:val="24"/>
          <w:lang w:eastAsia="zh-CN"/>
        </w:rPr>
        <w:t>1、供应商资质要求：</w:t>
      </w:r>
    </w:p>
    <w:p>
      <w:pPr>
        <w:spacing w:line="360" w:lineRule="auto"/>
        <w:rPr>
          <w:rFonts w:hint="eastAsia" w:ascii="宋体"/>
          <w:sz w:val="24"/>
          <w:lang w:eastAsia="zh-CN"/>
        </w:rPr>
      </w:pPr>
      <w:r>
        <w:rPr>
          <w:rFonts w:hint="eastAsia" w:ascii="宋体"/>
          <w:sz w:val="24"/>
          <w:lang w:eastAsia="zh-CN"/>
        </w:rPr>
        <w:t>（1）具有建设部颁发的工程勘察综合类甲级资质；</w:t>
      </w:r>
    </w:p>
    <w:p>
      <w:pPr>
        <w:spacing w:line="360" w:lineRule="auto"/>
        <w:rPr>
          <w:rFonts w:hint="eastAsia"/>
          <w:sz w:val="24"/>
          <w:szCs w:val="24"/>
          <w:lang w:eastAsia="zh-CN"/>
        </w:rPr>
      </w:pPr>
      <w:r>
        <w:rPr>
          <w:rFonts w:hint="eastAsia" w:ascii="宋体"/>
          <w:sz w:val="24"/>
          <w:lang w:eastAsia="zh-CN"/>
        </w:rPr>
        <w:t>（2）拥有国家测绘局颁发的甲级测绘资质，内容包括工程测量；</w:t>
      </w:r>
    </w:p>
    <w:p>
      <w:pPr>
        <w:spacing w:line="360" w:lineRule="auto"/>
        <w:ind w:firstLine="0"/>
        <w:rPr>
          <w:rFonts w:hint="eastAsia" w:ascii="宋体"/>
          <w:b/>
          <w:sz w:val="24"/>
          <w:szCs w:val="24"/>
          <w:lang w:eastAsia="zh-CN"/>
        </w:rPr>
      </w:pPr>
    </w:p>
    <w:p>
      <w:pPr>
        <w:spacing w:line="360" w:lineRule="auto"/>
        <w:ind w:firstLine="0"/>
        <w:rPr>
          <w:rFonts w:hint="eastAsia" w:ascii="宋体"/>
          <w:b/>
          <w:sz w:val="24"/>
          <w:szCs w:val="24"/>
          <w:lang w:eastAsia="zh-CN"/>
        </w:rPr>
      </w:pPr>
      <w:r>
        <w:rPr>
          <w:rFonts w:hint="eastAsia" w:ascii="宋体"/>
          <w:b/>
          <w:sz w:val="24"/>
          <w:szCs w:val="24"/>
          <w:lang w:eastAsia="zh-CN"/>
        </w:rPr>
        <w:t>二、采购标的需实现的功能或者目标，以及为落实政府采购政策需满足的要求；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color w:val="000000"/>
          <w:sz w:val="24"/>
        </w:rPr>
        <w:t>地面沉降是北京平原区最主要、影响面积最广泛且日趋严重的地质灾害之一。近年来地面沉降速率较大，累计沉降量不断增加，沉降发育程度高的地区面积逐步增大。</w:t>
      </w:r>
      <w:r>
        <w:rPr>
          <w:rFonts w:hint="eastAsia"/>
          <w:color w:val="000000"/>
          <w:sz w:val="24"/>
        </w:rPr>
        <w:t>为加强地面沉降监测，保障首都城市地质环境安全。市财政每年投入资金开展《北京市地面沉降监测系统运行项目》，利用建成的所有监测设施，开展北京市地面沉降监测工作。</w:t>
      </w:r>
      <w:r>
        <w:rPr>
          <w:color w:val="000000"/>
          <w:sz w:val="24"/>
        </w:rPr>
        <w:t>201</w:t>
      </w:r>
      <w:r>
        <w:rPr>
          <w:rFonts w:hint="eastAsia"/>
          <w:color w:val="000000"/>
          <w:sz w:val="24"/>
          <w:lang w:eastAsia="zh-CN"/>
        </w:rPr>
        <w:t>8</w:t>
      </w:r>
      <w:r>
        <w:rPr>
          <w:color w:val="000000"/>
          <w:sz w:val="24"/>
        </w:rPr>
        <w:t>年度将继续开展</w:t>
      </w:r>
      <w:r>
        <w:rPr>
          <w:rFonts w:hint="eastAsia"/>
          <w:color w:val="000000"/>
          <w:sz w:val="24"/>
        </w:rPr>
        <w:t>该项</w:t>
      </w:r>
      <w:r>
        <w:rPr>
          <w:color w:val="000000"/>
          <w:sz w:val="24"/>
        </w:rPr>
        <w:t>工作，经北京市财政局批准，该项目由北京市水文地质工程地质大队负责，按照市财政相关要求，采用公开招标方式确定水准测量及计算工作的承担单位。</w:t>
      </w:r>
    </w:p>
    <w:p>
      <w:pPr>
        <w:spacing w:line="360" w:lineRule="auto"/>
        <w:ind w:firstLine="0"/>
        <w:rPr>
          <w:rFonts w:hint="eastAsia" w:ascii="宋体"/>
          <w:b/>
          <w:sz w:val="24"/>
          <w:szCs w:val="24"/>
          <w:lang w:eastAsia="zh-CN"/>
        </w:rPr>
      </w:pPr>
      <w:r>
        <w:rPr>
          <w:rFonts w:hint="eastAsia" w:ascii="宋体"/>
          <w:b/>
          <w:sz w:val="24"/>
          <w:szCs w:val="24"/>
          <w:lang w:eastAsia="zh-CN"/>
        </w:rPr>
        <w:t>三、目标任务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依据《北京市地面沉降监测系统年运行费》市财政审批项目申报文本及相关工作要求，确定项目的具体工作目标和任务如下：</w:t>
      </w:r>
    </w:p>
    <w:p>
      <w:pPr>
        <w:autoSpaceDE w:val="0"/>
        <w:autoSpaceDN w:val="0"/>
        <w:adjustRightInd w:val="0"/>
        <w:snapToGrid w:val="0"/>
        <w:spacing w:line="360" w:lineRule="auto"/>
        <w:ind w:firstLine="63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①完成地面沉降高精度水准测量不少于</w:t>
      </w:r>
      <w:r>
        <w:rPr>
          <w:color w:val="000000"/>
          <w:sz w:val="24"/>
        </w:rPr>
        <w:t>3500</w:t>
      </w:r>
      <w:r>
        <w:rPr>
          <w:rFonts w:hAnsi="宋体"/>
          <w:color w:val="000000"/>
          <w:sz w:val="24"/>
        </w:rPr>
        <w:t>公里及相关成果数据计算，测量精度不低于国家一等水准测量标准。测量区域范围基本覆盖北京市平原区。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63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②水准测量线路基本覆盖北京地面沉降较发育地区，涉及区县包含海淀区、西城区、东城区、丰台区、朝阳区、顺义区、大兴区、通州区、房山区和昌平区。测量点必须包含：北京市地面沉降监测系统所有地面沉降专门监测点、</w:t>
      </w:r>
      <w:r>
        <w:rPr>
          <w:color w:val="000000"/>
          <w:sz w:val="24"/>
        </w:rPr>
        <w:t>GPS</w:t>
      </w:r>
      <w:r>
        <w:rPr>
          <w:rFonts w:hAnsi="宋体"/>
          <w:color w:val="000000"/>
          <w:sz w:val="24"/>
        </w:rPr>
        <w:t>与水准一体点、地面沉降监测站内的各类监测井点、</w:t>
      </w:r>
      <w:r>
        <w:rPr>
          <w:color w:val="000000"/>
          <w:sz w:val="24"/>
        </w:rPr>
        <w:t>InSAR</w:t>
      </w:r>
      <w:r>
        <w:rPr>
          <w:rFonts w:hAnsi="宋体"/>
          <w:color w:val="000000"/>
          <w:sz w:val="24"/>
        </w:rPr>
        <w:t>角反射器点、部分</w:t>
      </w:r>
      <w:r>
        <w:rPr>
          <w:rFonts w:hAnsi="宋体"/>
          <w:sz w:val="24"/>
        </w:rPr>
        <w:t>外围地下水动态监测井点等各类监测点共约</w:t>
      </w:r>
      <w:r>
        <w:rPr>
          <w:sz w:val="24"/>
        </w:rPr>
        <w:t>800</w:t>
      </w:r>
      <w:r>
        <w:rPr>
          <w:rFonts w:hAnsi="宋体"/>
          <w:sz w:val="24"/>
        </w:rPr>
        <w:t>点（含部分临时固定点，具体点位由甲方提供）。除监测站内数据以</w:t>
      </w:r>
      <w:r>
        <w:rPr>
          <w:rFonts w:hAnsi="宋体"/>
          <w:color w:val="000000"/>
          <w:sz w:val="24"/>
        </w:rPr>
        <w:t>外，与</w:t>
      </w:r>
      <w:r>
        <w:rPr>
          <w:color w:val="000000"/>
          <w:sz w:val="24"/>
        </w:rPr>
        <w:t>201</w:t>
      </w:r>
      <w:r>
        <w:rPr>
          <w:rFonts w:hint="eastAsia"/>
          <w:color w:val="000000"/>
          <w:sz w:val="24"/>
        </w:rPr>
        <w:t>7</w:t>
      </w:r>
      <w:r>
        <w:rPr>
          <w:rFonts w:hAnsi="宋体"/>
          <w:color w:val="000000"/>
          <w:sz w:val="24"/>
        </w:rPr>
        <w:t>年度可对比水准测量数据不少</w:t>
      </w:r>
      <w:r>
        <w:rPr>
          <w:rFonts w:hAnsi="宋体"/>
          <w:sz w:val="24"/>
        </w:rPr>
        <w:t>于</w:t>
      </w:r>
      <w:r>
        <w:rPr>
          <w:sz w:val="24"/>
        </w:rPr>
        <w:t>380</w:t>
      </w:r>
      <w:r>
        <w:rPr>
          <w:rFonts w:hAnsi="宋体"/>
          <w:sz w:val="24"/>
        </w:rPr>
        <w:t>个。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③依据《中华人民共和国测绘法》和《保守国家秘密法》，因本工程所使用的测量资料涉及国家秘密，投标人如需具体测量资料，必须与</w:t>
      </w:r>
      <w:r>
        <w:rPr>
          <w:rFonts w:hint="eastAsia" w:hAnsi="宋体"/>
          <w:color w:val="000000"/>
          <w:sz w:val="24"/>
          <w:lang w:eastAsia="zh-CN"/>
        </w:rPr>
        <w:t>采购人</w:t>
      </w:r>
      <w:r>
        <w:rPr>
          <w:rFonts w:hAnsi="宋体"/>
          <w:color w:val="000000"/>
          <w:sz w:val="24"/>
        </w:rPr>
        <w:t>协商。在本项目完成后，投标人必须遵守相关保密法律法规及双方合同约定的保密要求，使用上述相关测量成果资料等必须征得</w:t>
      </w:r>
      <w:r>
        <w:rPr>
          <w:rFonts w:hint="eastAsia" w:hAnsi="宋体"/>
          <w:color w:val="000000"/>
          <w:sz w:val="24"/>
          <w:lang w:eastAsia="zh-CN"/>
        </w:rPr>
        <w:t>采购人</w:t>
      </w:r>
      <w:r>
        <w:rPr>
          <w:rFonts w:hAnsi="宋体"/>
          <w:color w:val="000000"/>
          <w:sz w:val="24"/>
        </w:rPr>
        <w:t>的同意。</w:t>
      </w:r>
    </w:p>
    <w:p>
      <w:pPr>
        <w:pStyle w:val="2"/>
        <w:snapToGrid w:val="0"/>
        <w:spacing w:before="0" w:beforeAutospacing="0" w:after="0" w:afterAutospacing="0" w:line="360" w:lineRule="auto"/>
        <w:jc w:val="both"/>
        <w:rPr>
          <w:rFonts w:hint="eastAsia"/>
          <w:b/>
          <w:lang w:eastAsia="zh-CN"/>
        </w:rPr>
      </w:pPr>
      <w:r>
        <w:rPr>
          <w:rFonts w:hint="eastAsia"/>
          <w:b/>
          <w:lang w:eastAsia="zh-CN"/>
        </w:rPr>
        <w:t>三、技术标准及验收标准</w:t>
      </w:r>
    </w:p>
    <w:p>
      <w:pPr>
        <w:keepNext/>
        <w:keepLines/>
        <w:spacing w:line="400" w:lineRule="exact"/>
        <w:ind w:firstLine="480" w:firstLineChars="200"/>
        <w:outlineLvl w:val="0"/>
        <w:rPr>
          <w:rFonts w:hAnsi="宋体"/>
          <w:sz w:val="24"/>
          <w:szCs w:val="20"/>
        </w:rPr>
      </w:pPr>
      <w:r>
        <w:rPr>
          <w:rFonts w:hAnsi="宋体"/>
          <w:sz w:val="24"/>
        </w:rPr>
        <w:t>（</w:t>
      </w:r>
      <w:r>
        <w:rPr>
          <w:sz w:val="24"/>
        </w:rPr>
        <w:t>1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  <w:szCs w:val="20"/>
        </w:rPr>
        <w:t>采购标的需执行的国家相关标准、行业标准、地方标准或者其他标准、规范</w:t>
      </w:r>
    </w:p>
    <w:p>
      <w:pPr>
        <w:pStyle w:val="5"/>
        <w:ind w:firstLine="480"/>
        <w:rPr>
          <w:rFonts w:cs="Times New Roman"/>
          <w:sz w:val="24"/>
        </w:rPr>
      </w:pPr>
      <w:r>
        <w:rPr>
          <w:rFonts w:hAnsi="宋体" w:cs="Times New Roman"/>
          <w:sz w:val="24"/>
        </w:rPr>
        <w:t>《国家一、二等水准测量规范》</w:t>
      </w:r>
      <w:r>
        <w:rPr>
          <w:rFonts w:cs="Times New Roman"/>
          <w:sz w:val="24"/>
        </w:rPr>
        <w:t>GB 12897-2006</w:t>
      </w:r>
      <w:r>
        <w:rPr>
          <w:rFonts w:hAnsi="宋体" w:cs="Times New Roman"/>
          <w:sz w:val="24"/>
        </w:rPr>
        <w:t>；</w:t>
      </w:r>
    </w:p>
    <w:p>
      <w:pPr>
        <w:pStyle w:val="5"/>
        <w:ind w:firstLine="480"/>
        <w:rPr>
          <w:rFonts w:cs="Times New Roman"/>
          <w:sz w:val="24"/>
        </w:rPr>
      </w:pPr>
      <w:r>
        <w:rPr>
          <w:rFonts w:hAnsi="宋体" w:cs="Times New Roman"/>
          <w:sz w:val="24"/>
        </w:rPr>
        <w:t>《测绘技术设计规定》</w:t>
      </w:r>
      <w:r>
        <w:rPr>
          <w:rFonts w:cs="Times New Roman"/>
          <w:sz w:val="24"/>
        </w:rPr>
        <w:t>CH/T 1004-2005</w:t>
      </w:r>
      <w:r>
        <w:rPr>
          <w:rFonts w:hAnsi="宋体" w:cs="Times New Roman"/>
          <w:sz w:val="24"/>
        </w:rPr>
        <w:t>；</w:t>
      </w:r>
    </w:p>
    <w:p>
      <w:pPr>
        <w:pStyle w:val="5"/>
        <w:ind w:firstLine="480"/>
        <w:rPr>
          <w:rFonts w:cs="Times New Roman"/>
          <w:sz w:val="24"/>
        </w:rPr>
      </w:pPr>
      <w:r>
        <w:rPr>
          <w:rFonts w:hAnsi="宋体" w:cs="Times New Roman"/>
          <w:sz w:val="24"/>
        </w:rPr>
        <w:t>《数字测绘成果质量要求》</w:t>
      </w:r>
      <w:r>
        <w:rPr>
          <w:rFonts w:cs="Times New Roman"/>
          <w:sz w:val="24"/>
        </w:rPr>
        <w:t>GB/T 17941-2008</w:t>
      </w:r>
      <w:r>
        <w:rPr>
          <w:rFonts w:hAnsi="宋体" w:cs="Times New Roman"/>
          <w:sz w:val="24"/>
        </w:rPr>
        <w:t>；</w:t>
      </w:r>
    </w:p>
    <w:p>
      <w:pPr>
        <w:pStyle w:val="5"/>
        <w:ind w:firstLine="480"/>
        <w:rPr>
          <w:rFonts w:cs="Times New Roman"/>
          <w:sz w:val="24"/>
        </w:rPr>
      </w:pPr>
      <w:r>
        <w:rPr>
          <w:rFonts w:hAnsi="宋体" w:cs="Times New Roman"/>
          <w:sz w:val="24"/>
        </w:rPr>
        <w:t>《数字测绘成果质量检查与验收》</w:t>
      </w:r>
      <w:r>
        <w:rPr>
          <w:rFonts w:cs="Times New Roman"/>
          <w:sz w:val="24"/>
        </w:rPr>
        <w:t>GB/T 18316-2008</w:t>
      </w:r>
      <w:r>
        <w:rPr>
          <w:rFonts w:hAnsi="宋体" w:cs="Times New Roman"/>
          <w:sz w:val="24"/>
        </w:rPr>
        <w:t>；</w:t>
      </w:r>
    </w:p>
    <w:p>
      <w:pPr>
        <w:pStyle w:val="5"/>
        <w:ind w:firstLine="480"/>
        <w:rPr>
          <w:rFonts w:cs="Times New Roman"/>
          <w:sz w:val="24"/>
        </w:rPr>
      </w:pPr>
      <w:r>
        <w:rPr>
          <w:rFonts w:hAnsi="宋体" w:cs="Times New Roman"/>
          <w:sz w:val="24"/>
        </w:rPr>
        <w:t>《测绘作业人员安全规范》</w:t>
      </w:r>
      <w:r>
        <w:rPr>
          <w:rFonts w:cs="Times New Roman"/>
          <w:sz w:val="24"/>
        </w:rPr>
        <w:t>CH 1016-2008</w:t>
      </w:r>
      <w:r>
        <w:rPr>
          <w:rFonts w:hAnsi="宋体" w:cs="Times New Roman"/>
          <w:sz w:val="24"/>
        </w:rPr>
        <w:t>；</w:t>
      </w:r>
    </w:p>
    <w:p>
      <w:pPr>
        <w:pStyle w:val="5"/>
        <w:ind w:firstLine="480"/>
        <w:rPr>
          <w:rFonts w:cs="Times New Roman"/>
          <w:sz w:val="24"/>
        </w:rPr>
      </w:pPr>
      <w:r>
        <w:rPr>
          <w:rFonts w:hAnsi="宋体" w:cs="Times New Roman"/>
          <w:sz w:val="24"/>
        </w:rPr>
        <w:t>《测绘成果质量检查与验收》</w:t>
      </w:r>
      <w:r>
        <w:rPr>
          <w:rFonts w:cs="Times New Roman"/>
          <w:sz w:val="24"/>
        </w:rPr>
        <w:t>GB/T 24356-2009</w:t>
      </w:r>
      <w:r>
        <w:rPr>
          <w:rFonts w:hAnsi="宋体" w:cs="Times New Roman"/>
          <w:sz w:val="24"/>
        </w:rPr>
        <w:t>。</w:t>
      </w:r>
    </w:p>
    <w:p>
      <w:pPr>
        <w:pStyle w:val="5"/>
        <w:ind w:firstLine="480"/>
        <w:rPr>
          <w:rFonts w:cs="Times New Roman"/>
          <w:sz w:val="24"/>
          <w:szCs w:val="24"/>
        </w:rPr>
      </w:pPr>
      <w:r>
        <w:rPr>
          <w:rFonts w:hAnsi="宋体" w:cs="Times New Roman"/>
          <w:sz w:val="24"/>
          <w:szCs w:val="24"/>
        </w:rPr>
        <w:t>（</w:t>
      </w:r>
      <w:r>
        <w:rPr>
          <w:rFonts w:cs="Times New Roman"/>
          <w:sz w:val="24"/>
          <w:szCs w:val="24"/>
        </w:rPr>
        <w:t>2</w:t>
      </w:r>
      <w:r>
        <w:rPr>
          <w:rFonts w:hAnsi="宋体" w:cs="Times New Roman"/>
          <w:sz w:val="24"/>
          <w:szCs w:val="24"/>
        </w:rPr>
        <w:t>）水准网形设计及等级要求</w:t>
      </w:r>
    </w:p>
    <w:p>
      <w:pPr>
        <w:pStyle w:val="5"/>
        <w:ind w:firstLine="480"/>
        <w:rPr>
          <w:rFonts w:cs="Times New Roman"/>
          <w:sz w:val="24"/>
          <w:szCs w:val="24"/>
        </w:rPr>
      </w:pPr>
      <w:r>
        <w:rPr>
          <w:rFonts w:hAnsi="宋体" w:cs="Times New Roman"/>
          <w:sz w:val="24"/>
          <w:szCs w:val="24"/>
        </w:rPr>
        <w:t>本次对所有沉降监测点进行测量之前，由投标人进行水准网形的设计及方案的编写，具体网形设计的要求如下：</w:t>
      </w:r>
    </w:p>
    <w:p>
      <w:pPr>
        <w:autoSpaceDE w:val="0"/>
        <w:autoSpaceDN w:val="0"/>
        <w:adjustRightInd w:val="0"/>
        <w:snapToGrid w:val="0"/>
        <w:spacing w:line="360" w:lineRule="auto"/>
        <w:ind w:firstLine="630"/>
        <w:rPr>
          <w:color w:val="000000"/>
          <w:sz w:val="24"/>
        </w:rPr>
      </w:pPr>
      <w:r>
        <w:rPr>
          <w:rFonts w:hAnsi="宋体"/>
          <w:sz w:val="24"/>
        </w:rPr>
        <w:t>设计水准网形必须以北京市玉渊潭水准原点为水准测量起算点。</w:t>
      </w:r>
      <w:r>
        <w:rPr>
          <w:rFonts w:hAnsi="宋体"/>
          <w:color w:val="000000"/>
          <w:sz w:val="24"/>
        </w:rPr>
        <w:t>水准测量线路基本覆盖北京地面沉降较发育地区。测量点必须包含：北京市地面沉降监测系统所有地面沉降专门监测点、</w:t>
      </w:r>
      <w:r>
        <w:rPr>
          <w:color w:val="000000"/>
          <w:sz w:val="24"/>
        </w:rPr>
        <w:t>GPS</w:t>
      </w:r>
      <w:r>
        <w:rPr>
          <w:rFonts w:hAnsi="宋体"/>
          <w:color w:val="000000"/>
          <w:sz w:val="24"/>
        </w:rPr>
        <w:t>与水准一体点、地面沉降监测站内的各类监测井点、</w:t>
      </w:r>
      <w:r>
        <w:rPr>
          <w:color w:val="000000"/>
          <w:sz w:val="24"/>
        </w:rPr>
        <w:t>InSAR</w:t>
      </w:r>
      <w:r>
        <w:rPr>
          <w:rFonts w:hAnsi="宋体"/>
          <w:color w:val="000000"/>
          <w:sz w:val="24"/>
        </w:rPr>
        <w:t>角反射器点、部分</w:t>
      </w:r>
      <w:r>
        <w:rPr>
          <w:rFonts w:hAnsi="宋体"/>
          <w:sz w:val="24"/>
        </w:rPr>
        <w:t>外围地下水动态监测井点等各类监测点共约</w:t>
      </w:r>
      <w:r>
        <w:rPr>
          <w:sz w:val="24"/>
        </w:rPr>
        <w:t>800</w:t>
      </w:r>
      <w:r>
        <w:rPr>
          <w:rFonts w:hAnsi="宋体"/>
          <w:sz w:val="24"/>
        </w:rPr>
        <w:t>点（含部分临时固定点，具体点位由甲方提供）。除监测站内数据以</w:t>
      </w:r>
      <w:r>
        <w:rPr>
          <w:rFonts w:hAnsi="宋体"/>
          <w:color w:val="000000"/>
          <w:sz w:val="24"/>
        </w:rPr>
        <w:t>外，与</w:t>
      </w:r>
      <w:r>
        <w:rPr>
          <w:color w:val="000000"/>
          <w:sz w:val="24"/>
        </w:rPr>
        <w:t>201</w:t>
      </w:r>
      <w:r>
        <w:rPr>
          <w:rFonts w:hint="eastAsia"/>
          <w:color w:val="000000"/>
          <w:sz w:val="24"/>
        </w:rPr>
        <w:t>7</w:t>
      </w:r>
      <w:r>
        <w:rPr>
          <w:rFonts w:hAnsi="宋体"/>
          <w:color w:val="000000"/>
          <w:sz w:val="24"/>
        </w:rPr>
        <w:t>年度可对比水准测量数据不少</w:t>
      </w:r>
      <w:r>
        <w:rPr>
          <w:rFonts w:hAnsi="宋体"/>
          <w:sz w:val="24"/>
        </w:rPr>
        <w:t>于</w:t>
      </w:r>
      <w:r>
        <w:rPr>
          <w:sz w:val="24"/>
        </w:rPr>
        <w:t>380</w:t>
      </w:r>
      <w:r>
        <w:rPr>
          <w:rFonts w:hAnsi="宋体"/>
          <w:sz w:val="24"/>
        </w:rPr>
        <w:t>个。</w:t>
      </w:r>
    </w:p>
    <w:p>
      <w:pPr>
        <w:pStyle w:val="5"/>
        <w:ind w:firstLine="480"/>
        <w:rPr>
          <w:rFonts w:hint="eastAsia" w:cs="Times New Roman"/>
          <w:sz w:val="24"/>
          <w:szCs w:val="24"/>
        </w:rPr>
      </w:pPr>
      <w:r>
        <w:rPr>
          <w:rFonts w:hAnsi="宋体" w:cs="Times New Roman"/>
          <w:sz w:val="24"/>
          <w:szCs w:val="24"/>
        </w:rPr>
        <w:t>水准监测网采用</w:t>
      </w:r>
      <w:r>
        <w:rPr>
          <w:rFonts w:hAnsi="宋体" w:cs="Times New Roman"/>
          <w:color w:val="000000"/>
          <w:kern w:val="0"/>
          <w:sz w:val="24"/>
        </w:rPr>
        <w:t>国家</w:t>
      </w:r>
      <w:r>
        <w:rPr>
          <w:rFonts w:hAnsi="宋体" w:cs="Times New Roman"/>
          <w:sz w:val="24"/>
          <w:szCs w:val="24"/>
        </w:rPr>
        <w:t>一等水准测量等级要求</w:t>
      </w:r>
      <w:r>
        <w:rPr>
          <w:rFonts w:hint="eastAsia" w:cs="Times New Roman"/>
          <w:sz w:val="24"/>
          <w:szCs w:val="24"/>
        </w:rPr>
        <w:t>。</w:t>
      </w:r>
    </w:p>
    <w:p>
      <w:pPr>
        <w:pStyle w:val="5"/>
        <w:ind w:firstLine="480"/>
        <w:rPr>
          <w:rFonts w:hint="eastAsia" w:cs="Times New Roman"/>
          <w:sz w:val="24"/>
          <w:szCs w:val="24"/>
        </w:rPr>
      </w:pPr>
      <w:r>
        <w:rPr>
          <w:rFonts w:hint="eastAsia" w:cs="Times New Roman"/>
          <w:sz w:val="24"/>
          <w:szCs w:val="24"/>
        </w:rPr>
        <w:t>（3）资金使用要求</w:t>
      </w:r>
    </w:p>
    <w:p>
      <w:pPr>
        <w:pStyle w:val="5"/>
        <w:ind w:firstLine="480"/>
        <w:rPr>
          <w:rFonts w:cs="Times New Roman"/>
          <w:sz w:val="24"/>
          <w:szCs w:val="24"/>
        </w:rPr>
      </w:pPr>
      <w:r>
        <w:rPr>
          <w:rFonts w:hint="eastAsia" w:cs="Times New Roman"/>
          <w:sz w:val="24"/>
          <w:szCs w:val="24"/>
        </w:rPr>
        <w:t>在投标文件和工作设计中编列本年度预算（按经济科目编列）。严格按照经批准的预算合理、合法使用资金。按招标人要求提交项目经费使用情况总结报告，并接受检查。</w:t>
      </w:r>
    </w:p>
    <w:p>
      <w:pPr>
        <w:pStyle w:val="5"/>
        <w:ind w:firstLine="480"/>
        <w:rPr>
          <w:rFonts w:cs="Times New Roman"/>
          <w:sz w:val="24"/>
          <w:szCs w:val="24"/>
        </w:rPr>
      </w:pPr>
      <w:r>
        <w:rPr>
          <w:rFonts w:hAnsi="宋体" w:cs="Times New Roman"/>
          <w:sz w:val="24"/>
          <w:szCs w:val="24"/>
        </w:rPr>
        <w:t>（</w:t>
      </w:r>
      <w:r>
        <w:rPr>
          <w:rFonts w:hint="eastAsia" w:cs="Times New Roman"/>
          <w:sz w:val="24"/>
          <w:szCs w:val="24"/>
        </w:rPr>
        <w:t>4</w:t>
      </w:r>
      <w:r>
        <w:rPr>
          <w:rFonts w:hAnsi="宋体" w:cs="Times New Roman"/>
          <w:sz w:val="24"/>
          <w:szCs w:val="24"/>
        </w:rPr>
        <w:t>）工作量预计</w:t>
      </w:r>
    </w:p>
    <w:p>
      <w:pPr>
        <w:pStyle w:val="5"/>
        <w:ind w:firstLine="480"/>
        <w:rPr>
          <w:rFonts w:hint="eastAsia" w:hAnsi="宋体" w:cs="Times New Roman"/>
          <w:sz w:val="24"/>
          <w:szCs w:val="24"/>
        </w:rPr>
      </w:pPr>
      <w:r>
        <w:rPr>
          <w:rFonts w:hAnsi="宋体" w:cs="Times New Roman"/>
          <w:sz w:val="24"/>
          <w:szCs w:val="24"/>
        </w:rPr>
        <w:t>一等水准测量工作量不少于</w:t>
      </w:r>
      <w:r>
        <w:rPr>
          <w:rFonts w:cs="Times New Roman"/>
          <w:sz w:val="24"/>
          <w:szCs w:val="24"/>
        </w:rPr>
        <w:t>3500</w:t>
      </w:r>
      <w:r>
        <w:rPr>
          <w:rFonts w:hAnsi="宋体" w:cs="Times New Roman"/>
          <w:sz w:val="24"/>
          <w:szCs w:val="24"/>
        </w:rPr>
        <w:t>公里。</w:t>
      </w:r>
    </w:p>
    <w:p>
      <w:pPr>
        <w:pStyle w:val="5"/>
        <w:ind w:firstLine="480"/>
        <w:rPr>
          <w:rFonts w:hint="eastAsia" w:hAnsi="宋体" w:cs="Times New Roman"/>
          <w:sz w:val="24"/>
          <w:szCs w:val="24"/>
        </w:rPr>
      </w:pPr>
      <w:r>
        <w:rPr>
          <w:rFonts w:hint="eastAsia" w:hAnsi="宋体" w:cs="Times New Roman"/>
          <w:sz w:val="24"/>
          <w:szCs w:val="24"/>
        </w:rPr>
        <w:t>（5）前期踏勘要求</w:t>
      </w:r>
    </w:p>
    <w:p>
      <w:pPr>
        <w:pStyle w:val="5"/>
        <w:ind w:firstLine="480"/>
        <w:rPr>
          <w:rFonts w:cs="Times New Roman"/>
          <w:color w:val="FF6600"/>
          <w:sz w:val="24"/>
          <w:szCs w:val="24"/>
        </w:rPr>
      </w:pPr>
      <w:r>
        <w:rPr>
          <w:rFonts w:hint="eastAsia" w:hAnsi="宋体" w:cs="Times New Roman"/>
          <w:sz w:val="24"/>
          <w:szCs w:val="24"/>
        </w:rPr>
        <w:t>在编写分项工作设计和施工组织方案前，需对平原区水准测量点进行前期野外踏勘，修编原有点之记（按甲方提供格式修编）。对于发现破坏无法测量的水准点，需在破坏点附近及时补建新的水准测量点并绘制相应点之记。</w:t>
      </w:r>
    </w:p>
    <w:p>
      <w:pPr>
        <w:pStyle w:val="5"/>
        <w:ind w:firstLine="480"/>
        <w:rPr>
          <w:rFonts w:cs="Times New Roman"/>
          <w:sz w:val="24"/>
          <w:szCs w:val="24"/>
        </w:rPr>
      </w:pPr>
      <w:r>
        <w:rPr>
          <w:rFonts w:hAnsi="宋体" w:cs="Times New Roman"/>
          <w:sz w:val="24"/>
          <w:szCs w:val="24"/>
        </w:rPr>
        <w:t>（</w:t>
      </w:r>
      <w:r>
        <w:rPr>
          <w:rFonts w:hint="eastAsia" w:cs="Times New Roman"/>
          <w:sz w:val="24"/>
          <w:szCs w:val="24"/>
        </w:rPr>
        <w:t>6</w:t>
      </w:r>
      <w:r>
        <w:rPr>
          <w:rFonts w:hAnsi="宋体" w:cs="Times New Roman"/>
          <w:sz w:val="24"/>
          <w:szCs w:val="24"/>
        </w:rPr>
        <w:t>）数据处理</w:t>
      </w:r>
    </w:p>
    <w:p>
      <w:pPr>
        <w:pStyle w:val="5"/>
        <w:ind w:firstLine="480"/>
        <w:rPr>
          <w:rFonts w:cs="Times New Roman"/>
          <w:sz w:val="24"/>
          <w:szCs w:val="24"/>
        </w:rPr>
      </w:pPr>
      <w:r>
        <w:rPr>
          <w:rFonts w:hAnsi="宋体" w:cs="Times New Roman"/>
          <w:sz w:val="24"/>
          <w:szCs w:val="24"/>
        </w:rPr>
        <w:t>要求对水准网数据采用条件平差或间接平差进行处理。</w:t>
      </w:r>
    </w:p>
    <w:p>
      <w:pPr>
        <w:pStyle w:val="5"/>
        <w:ind w:firstLine="480"/>
        <w:rPr>
          <w:rFonts w:cs="Times New Roman"/>
          <w:sz w:val="24"/>
          <w:szCs w:val="24"/>
        </w:rPr>
      </w:pPr>
      <w:r>
        <w:rPr>
          <w:rFonts w:hAnsi="宋体" w:cs="Times New Roman"/>
          <w:sz w:val="24"/>
          <w:szCs w:val="24"/>
        </w:rPr>
        <w:t>（</w:t>
      </w:r>
      <w:r>
        <w:rPr>
          <w:rFonts w:hint="eastAsia" w:cs="Times New Roman"/>
          <w:sz w:val="24"/>
          <w:szCs w:val="24"/>
        </w:rPr>
        <w:t>7</w:t>
      </w:r>
      <w:r>
        <w:rPr>
          <w:rFonts w:hAnsi="宋体" w:cs="Times New Roman"/>
          <w:sz w:val="24"/>
          <w:szCs w:val="24"/>
        </w:rPr>
        <w:t>）工期要求</w:t>
      </w:r>
    </w:p>
    <w:p>
      <w:pPr>
        <w:pStyle w:val="5"/>
        <w:ind w:firstLine="480"/>
        <w:rPr>
          <w:rFonts w:hAnsi="宋体" w:cs="Times New Roman"/>
          <w:sz w:val="24"/>
          <w:szCs w:val="24"/>
        </w:rPr>
      </w:pPr>
      <w:r>
        <w:rPr>
          <w:rFonts w:hAnsi="宋体" w:cs="Times New Roman"/>
          <w:sz w:val="24"/>
          <w:szCs w:val="24"/>
        </w:rPr>
        <w:t>此次水准测量及内业处理工作需在</w:t>
      </w:r>
      <w:r>
        <w:rPr>
          <w:rFonts w:cs="Times New Roman"/>
          <w:sz w:val="24"/>
          <w:szCs w:val="24"/>
        </w:rPr>
        <w:t>201</w:t>
      </w:r>
      <w:r>
        <w:rPr>
          <w:rFonts w:hint="eastAsia" w:cs="Times New Roman"/>
          <w:sz w:val="24"/>
          <w:szCs w:val="24"/>
        </w:rPr>
        <w:t>8</w:t>
      </w:r>
      <w:r>
        <w:rPr>
          <w:rFonts w:hAnsi="宋体" w:cs="Times New Roman"/>
          <w:sz w:val="24"/>
          <w:szCs w:val="24"/>
        </w:rPr>
        <w:t>年</w:t>
      </w:r>
      <w:r>
        <w:rPr>
          <w:rFonts w:cs="Times New Roman"/>
          <w:sz w:val="24"/>
          <w:szCs w:val="24"/>
        </w:rPr>
        <w:t>11</w:t>
      </w:r>
      <w:r>
        <w:rPr>
          <w:rFonts w:hAnsi="宋体" w:cs="Times New Roman"/>
          <w:sz w:val="24"/>
          <w:szCs w:val="24"/>
        </w:rPr>
        <w:t>月</w:t>
      </w:r>
      <w:r>
        <w:rPr>
          <w:rFonts w:cs="Times New Roman"/>
          <w:sz w:val="24"/>
          <w:szCs w:val="24"/>
        </w:rPr>
        <w:t>30</w:t>
      </w:r>
      <w:r>
        <w:rPr>
          <w:rFonts w:hAnsi="宋体" w:cs="Times New Roman"/>
          <w:sz w:val="24"/>
          <w:szCs w:val="24"/>
        </w:rPr>
        <w:t>日前完成，其中野外</w:t>
      </w:r>
      <w:r>
        <w:rPr>
          <w:rFonts w:hint="eastAsia" w:hAnsi="宋体" w:cs="Times New Roman"/>
          <w:sz w:val="24"/>
          <w:szCs w:val="24"/>
        </w:rPr>
        <w:t>踏勘时间集中在4月、5月、6月，2018年7月之前编制完成工作设计和施工组织方案，野外</w:t>
      </w:r>
      <w:r>
        <w:rPr>
          <w:rFonts w:hAnsi="宋体" w:cs="Times New Roman"/>
          <w:sz w:val="24"/>
          <w:szCs w:val="24"/>
        </w:rPr>
        <w:t>测量工作时间集中在</w:t>
      </w:r>
      <w:r>
        <w:rPr>
          <w:rFonts w:cs="Times New Roman"/>
          <w:sz w:val="24"/>
          <w:szCs w:val="24"/>
        </w:rPr>
        <w:t>201</w:t>
      </w:r>
      <w:r>
        <w:rPr>
          <w:rFonts w:hint="eastAsia" w:cs="Times New Roman"/>
          <w:sz w:val="24"/>
          <w:szCs w:val="24"/>
        </w:rPr>
        <w:t>8</w:t>
      </w:r>
      <w:r>
        <w:rPr>
          <w:rFonts w:hAnsi="宋体" w:cs="Times New Roman"/>
          <w:sz w:val="24"/>
          <w:szCs w:val="24"/>
        </w:rPr>
        <w:t>年</w:t>
      </w:r>
      <w:r>
        <w:rPr>
          <w:rFonts w:hint="eastAsia" w:hAnsi="宋体" w:cs="Times New Roman"/>
          <w:sz w:val="24"/>
          <w:szCs w:val="24"/>
        </w:rPr>
        <w:t>8月、</w:t>
      </w:r>
      <w:r>
        <w:rPr>
          <w:rFonts w:cs="Times New Roman"/>
          <w:sz w:val="24"/>
          <w:szCs w:val="24"/>
        </w:rPr>
        <w:t>9</w:t>
      </w:r>
      <w:r>
        <w:rPr>
          <w:rFonts w:hAnsi="宋体" w:cs="Times New Roman"/>
          <w:sz w:val="24"/>
          <w:szCs w:val="24"/>
        </w:rPr>
        <w:t>月、</w:t>
      </w:r>
      <w:r>
        <w:rPr>
          <w:rFonts w:cs="Times New Roman"/>
          <w:sz w:val="24"/>
          <w:szCs w:val="24"/>
        </w:rPr>
        <w:t>10</w:t>
      </w:r>
      <w:r>
        <w:rPr>
          <w:rFonts w:hAnsi="宋体" w:cs="Times New Roman"/>
          <w:sz w:val="24"/>
          <w:szCs w:val="24"/>
        </w:rPr>
        <w:t>月。</w:t>
      </w:r>
      <w:r>
        <w:rPr>
          <w:rFonts w:cs="Times New Roman"/>
          <w:sz w:val="24"/>
          <w:szCs w:val="24"/>
        </w:rPr>
        <w:t>201</w:t>
      </w:r>
      <w:r>
        <w:rPr>
          <w:rFonts w:hint="eastAsia" w:cs="Times New Roman"/>
          <w:sz w:val="24"/>
          <w:szCs w:val="24"/>
        </w:rPr>
        <w:t>8</w:t>
      </w:r>
      <w:r>
        <w:rPr>
          <w:rFonts w:hAnsi="宋体" w:cs="Times New Roman"/>
          <w:sz w:val="24"/>
          <w:szCs w:val="24"/>
        </w:rPr>
        <w:t>年</w:t>
      </w:r>
      <w:r>
        <w:rPr>
          <w:rFonts w:cs="Times New Roman"/>
          <w:sz w:val="24"/>
          <w:szCs w:val="24"/>
        </w:rPr>
        <w:t>11</w:t>
      </w:r>
      <w:r>
        <w:rPr>
          <w:rFonts w:hAnsi="宋体" w:cs="Times New Roman"/>
          <w:sz w:val="24"/>
          <w:szCs w:val="24"/>
        </w:rPr>
        <w:t>月</w:t>
      </w:r>
      <w:r>
        <w:rPr>
          <w:rFonts w:cs="Times New Roman"/>
          <w:sz w:val="24"/>
          <w:szCs w:val="24"/>
        </w:rPr>
        <w:t>30</w:t>
      </w:r>
      <w:r>
        <w:rPr>
          <w:rFonts w:hAnsi="宋体" w:cs="Times New Roman"/>
          <w:sz w:val="24"/>
          <w:szCs w:val="24"/>
        </w:rPr>
        <w:t>日之前完成野外验收工作。</w:t>
      </w:r>
      <w:r>
        <w:rPr>
          <w:rFonts w:cs="Times New Roman"/>
          <w:sz w:val="24"/>
          <w:szCs w:val="24"/>
        </w:rPr>
        <w:t>201</w:t>
      </w:r>
      <w:r>
        <w:rPr>
          <w:rFonts w:hint="eastAsia" w:cs="Times New Roman"/>
          <w:sz w:val="24"/>
          <w:szCs w:val="24"/>
        </w:rPr>
        <w:t>8</w:t>
      </w:r>
      <w:r>
        <w:rPr>
          <w:rFonts w:hAnsi="宋体" w:cs="Times New Roman"/>
          <w:sz w:val="24"/>
          <w:szCs w:val="24"/>
        </w:rPr>
        <w:t>年</w:t>
      </w:r>
      <w:r>
        <w:rPr>
          <w:rFonts w:cs="Times New Roman"/>
          <w:sz w:val="24"/>
          <w:szCs w:val="24"/>
        </w:rPr>
        <w:t>12</w:t>
      </w:r>
      <w:r>
        <w:rPr>
          <w:rFonts w:hAnsi="宋体" w:cs="Times New Roman"/>
          <w:sz w:val="24"/>
          <w:szCs w:val="24"/>
        </w:rPr>
        <w:t>月</w:t>
      </w:r>
      <w:r>
        <w:rPr>
          <w:rFonts w:cs="Times New Roman"/>
          <w:sz w:val="24"/>
          <w:szCs w:val="24"/>
        </w:rPr>
        <w:t>5</w:t>
      </w:r>
      <w:r>
        <w:rPr>
          <w:rFonts w:hAnsi="宋体" w:cs="Times New Roman"/>
          <w:sz w:val="24"/>
          <w:szCs w:val="24"/>
        </w:rPr>
        <w:t>日之前提交最终成果数据，</w:t>
      </w:r>
      <w:r>
        <w:rPr>
          <w:rFonts w:cs="Times New Roman"/>
          <w:sz w:val="24"/>
          <w:szCs w:val="24"/>
        </w:rPr>
        <w:t>12</w:t>
      </w:r>
      <w:r>
        <w:rPr>
          <w:rFonts w:hAnsi="宋体" w:cs="Times New Roman"/>
          <w:sz w:val="24"/>
          <w:szCs w:val="24"/>
        </w:rPr>
        <w:t>月</w:t>
      </w:r>
      <w:r>
        <w:rPr>
          <w:rFonts w:cs="Times New Roman"/>
          <w:sz w:val="24"/>
          <w:szCs w:val="24"/>
        </w:rPr>
        <w:t>15</w:t>
      </w:r>
      <w:r>
        <w:rPr>
          <w:rFonts w:hAnsi="宋体" w:cs="Times New Roman"/>
          <w:sz w:val="24"/>
          <w:szCs w:val="24"/>
        </w:rPr>
        <w:t>日之前提交最终成果报告。</w:t>
      </w:r>
    </w:p>
    <w:p>
      <w:pPr>
        <w:pStyle w:val="5"/>
        <w:ind w:firstLine="480"/>
        <w:rPr>
          <w:rFonts w:cs="Times New Roman"/>
          <w:sz w:val="24"/>
          <w:szCs w:val="24"/>
        </w:rPr>
      </w:pPr>
      <w:r>
        <w:rPr>
          <w:rFonts w:hAnsi="宋体" w:cs="Times New Roman"/>
          <w:sz w:val="24"/>
          <w:szCs w:val="24"/>
        </w:rPr>
        <w:t>（</w:t>
      </w:r>
      <w:r>
        <w:rPr>
          <w:rFonts w:hint="eastAsia" w:cs="Times New Roman"/>
          <w:sz w:val="24"/>
          <w:szCs w:val="24"/>
        </w:rPr>
        <w:t>8</w:t>
      </w:r>
      <w:r>
        <w:rPr>
          <w:rFonts w:hAnsi="宋体" w:cs="Times New Roman"/>
          <w:sz w:val="24"/>
          <w:szCs w:val="24"/>
        </w:rPr>
        <w:t>）提交成果</w:t>
      </w:r>
      <w:r>
        <w:rPr>
          <w:rFonts w:hint="eastAsia" w:hAnsi="宋体" w:cs="Times New Roman"/>
          <w:sz w:val="24"/>
          <w:szCs w:val="24"/>
        </w:rPr>
        <w:t>暨验收标准</w:t>
      </w:r>
    </w:p>
    <w:p>
      <w:pPr>
        <w:pStyle w:val="5"/>
        <w:ind w:left="900" w:firstLine="0" w:firstLineChars="0"/>
        <w:rPr>
          <w:rFonts w:cs="Times New Roman"/>
          <w:sz w:val="24"/>
          <w:szCs w:val="24"/>
        </w:rPr>
      </w:pPr>
      <w:r>
        <w:rPr>
          <w:rFonts w:hAnsi="宋体" w:cs="Times New Roman"/>
          <w:sz w:val="24"/>
          <w:szCs w:val="24"/>
        </w:rPr>
        <w:t>水准测量工作设计（内含水准路线设计网图）；</w:t>
      </w:r>
    </w:p>
    <w:p>
      <w:pPr>
        <w:pStyle w:val="5"/>
        <w:ind w:left="900" w:firstLine="0" w:firstLineChars="0"/>
        <w:rPr>
          <w:rFonts w:cs="Times New Roman"/>
          <w:sz w:val="24"/>
          <w:szCs w:val="24"/>
        </w:rPr>
      </w:pPr>
      <w:r>
        <w:rPr>
          <w:rFonts w:hAnsi="宋体" w:cs="Times New Roman"/>
          <w:sz w:val="24"/>
          <w:szCs w:val="24"/>
        </w:rPr>
        <w:t>水准测量施工组织方案；</w:t>
      </w:r>
    </w:p>
    <w:p>
      <w:pPr>
        <w:pStyle w:val="5"/>
        <w:ind w:left="900" w:firstLine="0" w:firstLineChars="0"/>
        <w:rPr>
          <w:rFonts w:hint="eastAsia" w:cs="Times New Roman"/>
          <w:sz w:val="24"/>
          <w:szCs w:val="24"/>
        </w:rPr>
      </w:pPr>
      <w:r>
        <w:rPr>
          <w:rFonts w:hAnsi="宋体" w:cs="Times New Roman"/>
          <w:sz w:val="24"/>
          <w:szCs w:val="24"/>
        </w:rPr>
        <w:t>水准测量成果报告（内容包括水准测量精度评定，水准测量实测网图，</w:t>
      </w:r>
      <w:r>
        <w:rPr>
          <w:rFonts w:hint="eastAsia" w:hAnsi="宋体" w:cs="Times New Roman"/>
          <w:sz w:val="24"/>
          <w:szCs w:val="24"/>
        </w:rPr>
        <w:t>典型水准点历年高程变化曲线，</w:t>
      </w:r>
      <w:r>
        <w:rPr>
          <w:rFonts w:hAnsi="宋体" w:cs="Times New Roman"/>
          <w:sz w:val="24"/>
          <w:szCs w:val="24"/>
        </w:rPr>
        <w:t>监测点成果表，仪器设备检定证书）及全部测量数据；</w:t>
      </w:r>
    </w:p>
    <w:p>
      <w:pPr>
        <w:pStyle w:val="5"/>
        <w:ind w:left="900" w:firstLine="0" w:firstLineChars="0"/>
        <w:rPr>
          <w:rFonts w:cs="Times New Roman"/>
          <w:sz w:val="24"/>
          <w:szCs w:val="24"/>
        </w:rPr>
      </w:pPr>
      <w:r>
        <w:rPr>
          <w:rFonts w:hAnsi="宋体" w:cs="Times New Roman"/>
          <w:sz w:val="24"/>
          <w:szCs w:val="24"/>
        </w:rPr>
        <w:t>水准测量野外原始记录手薄（电子记录数据须打印）；</w:t>
      </w:r>
    </w:p>
    <w:p>
      <w:pPr>
        <w:pStyle w:val="5"/>
        <w:ind w:left="900" w:firstLine="0" w:firstLineChars="0"/>
        <w:rPr>
          <w:rFonts w:hint="eastAsia" w:cs="Times New Roman"/>
          <w:sz w:val="24"/>
          <w:szCs w:val="24"/>
        </w:rPr>
      </w:pPr>
      <w:r>
        <w:rPr>
          <w:rFonts w:hAnsi="宋体" w:cs="Times New Roman"/>
          <w:sz w:val="24"/>
          <w:szCs w:val="24"/>
        </w:rPr>
        <w:t>野外工作照片（不少于</w:t>
      </w:r>
      <w:r>
        <w:rPr>
          <w:rFonts w:cs="Times New Roman"/>
          <w:sz w:val="24"/>
          <w:szCs w:val="24"/>
        </w:rPr>
        <w:t>100</w:t>
      </w:r>
      <w:r>
        <w:rPr>
          <w:rFonts w:hAnsi="宋体" w:cs="Times New Roman"/>
          <w:sz w:val="24"/>
          <w:szCs w:val="24"/>
        </w:rPr>
        <w:t>张，电子图片）；</w:t>
      </w:r>
    </w:p>
    <w:p>
      <w:pPr>
        <w:pStyle w:val="5"/>
        <w:ind w:left="900" w:firstLine="0" w:firstLineChars="0"/>
        <w:rPr>
          <w:rFonts w:hint="eastAsia" w:cs="Times New Roman"/>
          <w:sz w:val="24"/>
          <w:szCs w:val="24"/>
        </w:rPr>
      </w:pPr>
      <w:r>
        <w:rPr>
          <w:rFonts w:hint="eastAsia" w:hAnsi="宋体" w:cs="Times New Roman"/>
          <w:sz w:val="24"/>
          <w:szCs w:val="24"/>
        </w:rPr>
        <w:t>平原区水准测量点之记（包括专门测量点；GPS与水准一体点；新补建水准点）；</w:t>
      </w:r>
    </w:p>
    <w:p>
      <w:pPr>
        <w:pStyle w:val="5"/>
        <w:ind w:left="900" w:firstLine="0" w:firstLineChars="0"/>
        <w:rPr>
          <w:rFonts w:cs="Times New Roman"/>
          <w:sz w:val="24"/>
          <w:szCs w:val="24"/>
        </w:rPr>
      </w:pPr>
      <w:r>
        <w:rPr>
          <w:rFonts w:hint="eastAsia" w:hAnsi="宋体" w:cs="Times New Roman"/>
          <w:sz w:val="24"/>
          <w:szCs w:val="24"/>
        </w:rPr>
        <w:t>水准测量点历年高程数据库（Excel格式，包括专门测量点；GPS与水准一体点；</w:t>
      </w:r>
      <w:r>
        <w:rPr>
          <w:rFonts w:hAnsi="宋体"/>
          <w:color w:val="000000"/>
          <w:kern w:val="0"/>
          <w:sz w:val="24"/>
        </w:rPr>
        <w:t>监测站内的各类监测井点</w:t>
      </w:r>
      <w:r>
        <w:rPr>
          <w:rFonts w:hint="eastAsia" w:hAnsi="宋体"/>
          <w:color w:val="000000"/>
          <w:kern w:val="0"/>
          <w:sz w:val="24"/>
        </w:rPr>
        <w:t>；</w:t>
      </w:r>
      <w:r>
        <w:rPr>
          <w:color w:val="000000"/>
          <w:kern w:val="0"/>
          <w:sz w:val="24"/>
        </w:rPr>
        <w:t>InSAR</w:t>
      </w:r>
      <w:r>
        <w:rPr>
          <w:rFonts w:hAnsi="宋体"/>
          <w:color w:val="000000"/>
          <w:kern w:val="0"/>
          <w:sz w:val="24"/>
        </w:rPr>
        <w:t>角反射器点</w:t>
      </w:r>
      <w:r>
        <w:rPr>
          <w:rFonts w:hint="eastAsia" w:hAnsi="宋体"/>
          <w:color w:val="000000"/>
          <w:kern w:val="0"/>
          <w:sz w:val="24"/>
        </w:rPr>
        <w:t>；临时固定点等</w:t>
      </w:r>
      <w:r>
        <w:rPr>
          <w:rFonts w:hint="eastAsia" w:hAnsi="宋体" w:cs="Times New Roman"/>
          <w:sz w:val="24"/>
          <w:szCs w:val="24"/>
        </w:rPr>
        <w:t>）</w:t>
      </w:r>
    </w:p>
    <w:p>
      <w:pPr>
        <w:pStyle w:val="5"/>
        <w:ind w:firstLine="480"/>
        <w:rPr>
          <w:rFonts w:cs="Times New Roman"/>
          <w:sz w:val="24"/>
          <w:szCs w:val="24"/>
        </w:rPr>
      </w:pPr>
      <w:r>
        <w:rPr>
          <w:rFonts w:hAnsi="宋体" w:cs="Times New Roman"/>
          <w:sz w:val="24"/>
          <w:szCs w:val="24"/>
        </w:rPr>
        <w:t>以上所有资料均要电子档案</w:t>
      </w:r>
      <w:r>
        <w:rPr>
          <w:rFonts w:cs="Times New Roman"/>
          <w:sz w:val="24"/>
          <w:szCs w:val="24"/>
        </w:rPr>
        <w:t>2</w:t>
      </w:r>
      <w:r>
        <w:rPr>
          <w:rFonts w:hAnsi="宋体" w:cs="Times New Roman"/>
          <w:sz w:val="24"/>
          <w:szCs w:val="24"/>
        </w:rPr>
        <w:t>份，</w:t>
      </w:r>
      <w:r>
        <w:rPr>
          <w:rFonts w:hint="eastAsia" w:hAnsi="宋体" w:cs="Times New Roman"/>
          <w:sz w:val="24"/>
          <w:szCs w:val="24"/>
        </w:rPr>
        <w:t>平原区水准测量点之记1份，</w:t>
      </w:r>
      <w:r>
        <w:rPr>
          <w:rFonts w:hAnsi="宋体" w:cs="Times New Roman"/>
          <w:sz w:val="24"/>
          <w:szCs w:val="24"/>
        </w:rPr>
        <w:t>设计</w:t>
      </w:r>
      <w:r>
        <w:rPr>
          <w:rFonts w:hint="eastAsia" w:hAnsi="宋体" w:cs="Times New Roman"/>
          <w:sz w:val="24"/>
          <w:szCs w:val="24"/>
        </w:rPr>
        <w:t>、施工组织方案</w:t>
      </w:r>
      <w:r>
        <w:rPr>
          <w:rFonts w:hAnsi="宋体" w:cs="Times New Roman"/>
          <w:sz w:val="24"/>
          <w:szCs w:val="24"/>
        </w:rPr>
        <w:t>及成果报告纸质</w:t>
      </w:r>
      <w:r>
        <w:rPr>
          <w:rFonts w:hint="eastAsia" w:hAnsi="宋体" w:cs="Times New Roman"/>
          <w:sz w:val="24"/>
          <w:szCs w:val="24"/>
        </w:rPr>
        <w:t>版</w:t>
      </w:r>
      <w:r>
        <w:rPr>
          <w:rFonts w:hAnsi="宋体" w:cs="Times New Roman"/>
          <w:sz w:val="24"/>
          <w:szCs w:val="24"/>
        </w:rPr>
        <w:t>各</w:t>
      </w:r>
      <w:r>
        <w:rPr>
          <w:rFonts w:cs="Times New Roman"/>
          <w:sz w:val="24"/>
          <w:szCs w:val="24"/>
        </w:rPr>
        <w:t>10</w:t>
      </w:r>
      <w:r>
        <w:rPr>
          <w:rFonts w:hAnsi="宋体" w:cs="Times New Roman"/>
          <w:sz w:val="24"/>
          <w:szCs w:val="24"/>
        </w:rPr>
        <w:t>份。</w:t>
      </w:r>
    </w:p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6764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lang w:bidi="ar-SA"/>
    </w:rPr>
  </w:style>
  <w:style w:type="paragraph" w:customStyle="1" w:styleId="5">
    <w:name w:val="样式 首行缩进:  2 字符1"/>
    <w:basedOn w:val="1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cs="宋体"/>
      <w:kern w:val="2"/>
      <w:sz w:val="28"/>
      <w:szCs w:val="20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胡伟</dc:creator>
  <cp:lastModifiedBy>小胡</cp:lastModifiedBy>
  <dcterms:modified xsi:type="dcterms:W3CDTF">2018-04-20T08:08:58Z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2052-10.1.0.7306</vt:lpwstr>
  </property>
</Properties>
</file>